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08" w:rsidRPr="00C2199E" w:rsidRDefault="00033908" w:rsidP="00817944">
      <w:pPr>
        <w:widowControl w:val="0"/>
        <w:suppressAutoHyphens/>
        <w:spacing w:after="0" w:line="240" w:lineRule="auto"/>
        <w:jc w:val="center"/>
        <w:rPr>
          <w:rFonts w:ascii="Times New Roman" w:eastAsia="Droid Sans Fallback" w:hAnsi="Times New Roman" w:cs="Times New Roman"/>
          <w:b/>
          <w:color w:val="000000"/>
          <w:kern w:val="1"/>
          <w:sz w:val="28"/>
          <w:szCs w:val="28"/>
          <w:lang w:eastAsia="hi-IN" w:bidi="hi-IN"/>
        </w:rPr>
      </w:pPr>
      <w:bookmarkStart w:id="0" w:name="_GoBack"/>
      <w:bookmarkEnd w:id="0"/>
    </w:p>
    <w:p w:rsidR="00033908" w:rsidRDefault="00033908" w:rsidP="00817944">
      <w:pPr>
        <w:widowControl w:val="0"/>
        <w:suppressAutoHyphens/>
        <w:spacing w:after="0" w:line="240" w:lineRule="auto"/>
        <w:jc w:val="center"/>
        <w:rPr>
          <w:rFonts w:ascii="Times New Roman" w:eastAsia="Droid Sans Fallback" w:hAnsi="Times New Roman" w:cs="Times New Roman"/>
          <w:b/>
          <w:color w:val="000000"/>
          <w:kern w:val="1"/>
          <w:sz w:val="28"/>
          <w:szCs w:val="28"/>
          <w:lang w:val="en-US" w:eastAsia="hi-IN" w:bidi="hi-IN"/>
        </w:rPr>
      </w:pPr>
    </w:p>
    <w:p w:rsidR="00817944" w:rsidRPr="00AF2D6F" w:rsidRDefault="00817944" w:rsidP="00817944">
      <w:pPr>
        <w:widowControl w:val="0"/>
        <w:suppressAutoHyphens/>
        <w:spacing w:after="0" w:line="240" w:lineRule="auto"/>
        <w:jc w:val="center"/>
        <w:rPr>
          <w:rFonts w:ascii="Times New Roman" w:eastAsia="Droid Sans Fallback" w:hAnsi="Times New Roman" w:cs="Times New Roman"/>
          <w:b/>
          <w:color w:val="000000"/>
          <w:kern w:val="1"/>
          <w:sz w:val="28"/>
          <w:szCs w:val="28"/>
          <w:lang w:eastAsia="hi-IN" w:bidi="hi-IN"/>
        </w:rPr>
      </w:pPr>
      <w:r w:rsidRPr="00AF2D6F">
        <w:rPr>
          <w:rFonts w:ascii="Times New Roman" w:eastAsia="Droid Sans Fallback" w:hAnsi="Times New Roman" w:cs="Times New Roman"/>
          <w:b/>
          <w:color w:val="000000"/>
          <w:kern w:val="1"/>
          <w:sz w:val="28"/>
          <w:szCs w:val="28"/>
          <w:lang w:eastAsia="hi-IN" w:bidi="hi-IN"/>
        </w:rPr>
        <w:t>ТЕХНИЧЕСКО  ЗАДАНИЕ</w:t>
      </w:r>
    </w:p>
    <w:p w:rsidR="00817944" w:rsidRDefault="00817944" w:rsidP="00817944">
      <w:pPr>
        <w:widowControl w:val="0"/>
        <w:spacing w:after="0" w:line="240" w:lineRule="auto"/>
        <w:ind w:left="-180" w:right="72" w:firstLine="180"/>
        <w:jc w:val="center"/>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За разработване на проектно предложение по програма  „ Европа за гражданите“ 2014-2020 г. </w:t>
      </w:r>
      <w:r w:rsidRPr="00AF2D6F">
        <w:rPr>
          <w:rFonts w:ascii="Times New Roman" w:eastAsia="Times New Roman" w:hAnsi="Times New Roman" w:cs="Times New Roman"/>
          <w:i/>
          <w:iCs/>
          <w:sz w:val="24"/>
          <w:szCs w:val="24"/>
        </w:rPr>
        <w:t>”  .</w:t>
      </w:r>
      <w:r w:rsidR="0074302E">
        <w:rPr>
          <w:rFonts w:ascii="Times New Roman" w:eastAsia="Times New Roman" w:hAnsi="Times New Roman" w:cs="Times New Roman"/>
          <w:i/>
          <w:iCs/>
          <w:sz w:val="24"/>
          <w:szCs w:val="24"/>
        </w:rPr>
        <w:t xml:space="preserve"> М</w:t>
      </w:r>
      <w:r w:rsidR="00457625">
        <w:rPr>
          <w:rFonts w:ascii="Times New Roman" w:eastAsia="Times New Roman" w:hAnsi="Times New Roman" w:cs="Times New Roman"/>
          <w:i/>
          <w:iCs/>
          <w:sz w:val="24"/>
          <w:szCs w:val="24"/>
        </w:rPr>
        <w:t>ерките по това направление са следните: Побратимяване на градове, Мрежи от градове, Проекти на гражданското общество.</w:t>
      </w:r>
    </w:p>
    <w:p w:rsidR="00817944" w:rsidRDefault="00457625" w:rsidP="00457625">
      <w:pPr>
        <w:widowControl w:val="0"/>
        <w:spacing w:after="0" w:line="240" w:lineRule="auto"/>
        <w:ind w:left="-180" w:right="72" w:firstLine="180"/>
        <w:rPr>
          <w:rFonts w:ascii="Times New Roman" w:eastAsia="Times New Roman" w:hAnsi="Times New Roman" w:cs="Times New Roman"/>
          <w:i/>
          <w:iCs/>
          <w:sz w:val="24"/>
          <w:szCs w:val="24"/>
        </w:rPr>
      </w:pPr>
      <w:r>
        <w:rPr>
          <w:rFonts w:ascii="Times New Roman" w:eastAsia="Times New Roman" w:hAnsi="Times New Roman" w:cs="Times New Roman"/>
          <w:iCs/>
          <w:color w:val="000000"/>
          <w:sz w:val="24"/>
          <w:szCs w:val="24"/>
        </w:rPr>
        <w:br/>
      </w:r>
      <w:r>
        <w:rPr>
          <w:rFonts w:ascii="Times New Roman" w:eastAsia="Times New Roman" w:hAnsi="Times New Roman" w:cs="Times New Roman"/>
          <w:b/>
          <w:bCs/>
          <w:color w:val="000000"/>
          <w:kern w:val="1"/>
          <w:sz w:val="24"/>
          <w:szCs w:val="24"/>
          <w:lang w:eastAsia="hi-IN" w:bidi="hi-IN"/>
        </w:rPr>
        <w:t xml:space="preserve">               </w:t>
      </w:r>
      <w:r w:rsidR="00817944" w:rsidRPr="00AF2D6F">
        <w:rPr>
          <w:rFonts w:ascii="Times New Roman" w:eastAsia="Times New Roman" w:hAnsi="Times New Roman" w:cs="Times New Roman"/>
          <w:b/>
          <w:bCs/>
          <w:color w:val="000000"/>
          <w:kern w:val="1"/>
          <w:sz w:val="24"/>
          <w:szCs w:val="24"/>
          <w:lang w:eastAsia="hi-IN" w:bidi="hi-IN"/>
        </w:rPr>
        <w:t xml:space="preserve">Настоящето </w:t>
      </w:r>
      <w:r w:rsidR="00817944" w:rsidRPr="00AF2D6F">
        <w:rPr>
          <w:rFonts w:ascii="Times New Roman" w:eastAsia="Times New Roman" w:hAnsi="Times New Roman" w:cs="Times New Roman"/>
          <w:sz w:val="24"/>
          <w:szCs w:val="24"/>
        </w:rPr>
        <w:t xml:space="preserve">Техническо задание за предоставянето на услугите по дейностите, съставляващи предмета на Договора, е изготвено съгласно условията и изискванията на </w:t>
      </w:r>
      <w:r w:rsidR="00817944">
        <w:rPr>
          <w:rFonts w:ascii="Times New Roman" w:eastAsia="Times New Roman" w:hAnsi="Times New Roman" w:cs="Times New Roman"/>
          <w:sz w:val="24"/>
          <w:szCs w:val="24"/>
        </w:rPr>
        <w:t>програма</w:t>
      </w:r>
      <w:r w:rsidR="00817944">
        <w:rPr>
          <w:rFonts w:ascii="Times New Roman" w:eastAsia="Times New Roman" w:hAnsi="Times New Roman" w:cs="Times New Roman"/>
          <w:i/>
          <w:iCs/>
          <w:color w:val="000000"/>
          <w:sz w:val="24"/>
          <w:szCs w:val="24"/>
        </w:rPr>
        <w:t>„ Европа за гражданите“ 2014-2020 г.</w:t>
      </w:r>
      <w:r w:rsidR="00817944" w:rsidRPr="00AF2D6F">
        <w:rPr>
          <w:rFonts w:ascii="Times New Roman" w:eastAsia="Times New Roman" w:hAnsi="Times New Roman" w:cs="Times New Roman"/>
          <w:i/>
          <w:iCs/>
          <w:sz w:val="24"/>
          <w:szCs w:val="24"/>
        </w:rPr>
        <w:t xml:space="preserve">” </w:t>
      </w:r>
      <w:r w:rsidR="00817944" w:rsidRPr="00AF2D6F">
        <w:rPr>
          <w:rFonts w:ascii="Times New Roman" w:eastAsia="Times New Roman" w:hAnsi="Times New Roman" w:cs="Times New Roman"/>
          <w:iCs/>
          <w:sz w:val="24"/>
          <w:szCs w:val="24"/>
        </w:rPr>
        <w:t>на Европейската Комисия</w:t>
      </w:r>
      <w:r w:rsidR="00817944" w:rsidRPr="00AF2D6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br/>
      </w:r>
    </w:p>
    <w:p w:rsidR="00B8201C" w:rsidRDefault="00457625" w:rsidP="00457625">
      <w:pPr>
        <w:pStyle w:val="a3"/>
        <w:widowControl w:val="0"/>
        <w:numPr>
          <w:ilvl w:val="0"/>
          <w:numId w:val="2"/>
        </w:numPr>
        <w:spacing w:after="0" w:line="240" w:lineRule="auto"/>
        <w:ind w:right="7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Побратимяване на градове, </w:t>
      </w:r>
      <w:r w:rsidR="00B8201C">
        <w:rPr>
          <w:rFonts w:ascii="Times New Roman" w:eastAsia="Times New Roman" w:hAnsi="Times New Roman" w:cs="Times New Roman"/>
          <w:i/>
          <w:iCs/>
          <w:sz w:val="24"/>
          <w:szCs w:val="24"/>
        </w:rPr>
        <w:t>и /или</w:t>
      </w:r>
    </w:p>
    <w:p w:rsidR="00457625" w:rsidRPr="00457625" w:rsidRDefault="00457625" w:rsidP="00457625">
      <w:pPr>
        <w:pStyle w:val="a3"/>
        <w:widowControl w:val="0"/>
        <w:numPr>
          <w:ilvl w:val="0"/>
          <w:numId w:val="2"/>
        </w:numPr>
        <w:spacing w:after="0" w:line="240" w:lineRule="auto"/>
        <w:ind w:right="7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Мрежи от градове</w:t>
      </w:r>
    </w:p>
    <w:p w:rsidR="00817944" w:rsidRDefault="00457625" w:rsidP="00817944">
      <w:pPr>
        <w:widowControl w:val="0"/>
        <w:suppressAutoHyphens/>
        <w:spacing w:after="0"/>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Двете направления се допълват от хор</w:t>
      </w:r>
      <w:r w:rsidR="00407524">
        <w:rPr>
          <w:rFonts w:ascii="Times New Roman" w:eastAsia="Times New Roman" w:hAnsi="Times New Roman" w:cs="Times New Roman"/>
          <w:iCs/>
          <w:color w:val="000000"/>
          <w:sz w:val="24"/>
          <w:szCs w:val="24"/>
        </w:rPr>
        <w:t>изонтално действие на програмата по всички процедури за 2016г.</w:t>
      </w:r>
    </w:p>
    <w:p w:rsidR="00457625" w:rsidRDefault="00457625" w:rsidP="00457625">
      <w:pPr>
        <w:pStyle w:val="a3"/>
        <w:widowControl w:val="0"/>
        <w:numPr>
          <w:ilvl w:val="0"/>
          <w:numId w:val="2"/>
        </w:numPr>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Хоризонтално действие: Валоризация: анализ, разпространение и използване на резултатите от проектите.</w:t>
      </w:r>
    </w:p>
    <w:p w:rsidR="00457625" w:rsidRDefault="00457625"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br/>
        <w:t xml:space="preserve">От </w:t>
      </w:r>
      <w:r w:rsidRPr="006C082C">
        <w:rPr>
          <w:rFonts w:ascii="Times New Roman" w:eastAsia="Times New Roman" w:hAnsi="Times New Roman" w:cs="Times New Roman"/>
          <w:b/>
          <w:iCs/>
          <w:color w:val="000000"/>
          <w:sz w:val="24"/>
          <w:szCs w:val="24"/>
        </w:rPr>
        <w:t>01.01.2017</w:t>
      </w:r>
      <w:r>
        <w:rPr>
          <w:rFonts w:ascii="Times New Roman" w:eastAsia="Times New Roman" w:hAnsi="Times New Roman" w:cs="Times New Roman"/>
          <w:iCs/>
          <w:color w:val="000000"/>
          <w:sz w:val="24"/>
          <w:szCs w:val="24"/>
        </w:rPr>
        <w:t xml:space="preserve"> г. ще старти</w:t>
      </w:r>
      <w:r w:rsidR="00B8201C">
        <w:rPr>
          <w:rFonts w:ascii="Times New Roman" w:eastAsia="Times New Roman" w:hAnsi="Times New Roman" w:cs="Times New Roman"/>
          <w:iCs/>
          <w:color w:val="000000"/>
          <w:sz w:val="24"/>
          <w:szCs w:val="24"/>
        </w:rPr>
        <w:t xml:space="preserve">рат проектните дейности при депозиране на проект на </w:t>
      </w:r>
      <w:r w:rsidR="00B8201C" w:rsidRPr="006C082C">
        <w:rPr>
          <w:rFonts w:ascii="Times New Roman" w:eastAsia="Times New Roman" w:hAnsi="Times New Roman" w:cs="Times New Roman"/>
          <w:b/>
          <w:iCs/>
          <w:color w:val="000000"/>
          <w:sz w:val="24"/>
          <w:szCs w:val="24"/>
        </w:rPr>
        <w:t>01.09.2016г.</w:t>
      </w:r>
      <w:r w:rsidR="006C082C">
        <w:rPr>
          <w:rFonts w:ascii="Times New Roman" w:eastAsia="Times New Roman" w:hAnsi="Times New Roman" w:cs="Times New Roman"/>
          <w:b/>
          <w:iCs/>
          <w:color w:val="000000"/>
          <w:sz w:val="24"/>
          <w:szCs w:val="24"/>
        </w:rPr>
        <w:t xml:space="preserve"> Изпълнителят поема цялата комуникация с партньора/</w:t>
      </w:r>
      <w:r w:rsidR="00D227B9">
        <w:rPr>
          <w:rFonts w:ascii="Times New Roman" w:eastAsia="Times New Roman" w:hAnsi="Times New Roman" w:cs="Times New Roman"/>
          <w:b/>
          <w:iCs/>
          <w:color w:val="000000"/>
          <w:sz w:val="24"/>
          <w:szCs w:val="24"/>
        </w:rPr>
        <w:t>партньор</w:t>
      </w:r>
      <w:r w:rsidR="006C082C">
        <w:rPr>
          <w:rFonts w:ascii="Times New Roman" w:eastAsia="Times New Roman" w:hAnsi="Times New Roman" w:cs="Times New Roman"/>
          <w:b/>
          <w:iCs/>
          <w:color w:val="000000"/>
          <w:sz w:val="24"/>
          <w:szCs w:val="24"/>
        </w:rPr>
        <w:t>ите от други градове допустими от програмата. Ангажира се и с поне едно посещение на място при тях за подготвителните дейности.</w:t>
      </w:r>
    </w:p>
    <w:p w:rsidR="009D5417" w:rsidRDefault="009D5417" w:rsidP="00457625">
      <w:pPr>
        <w:widowControl w:val="0"/>
        <w:suppressAutoHyphens/>
        <w:spacing w:after="0"/>
        <w:jc w:val="both"/>
        <w:rPr>
          <w:rFonts w:ascii="Times New Roman" w:eastAsia="Times New Roman" w:hAnsi="Times New Roman" w:cs="Times New Roman"/>
          <w:iCs/>
          <w:color w:val="000000"/>
          <w:sz w:val="24"/>
          <w:szCs w:val="24"/>
        </w:rPr>
      </w:pPr>
    </w:p>
    <w:p w:rsidR="009D5417" w:rsidRDefault="009D5417" w:rsidP="00457625">
      <w:pPr>
        <w:widowControl w:val="0"/>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Мярка „Побратимяване на градове“</w:t>
      </w:r>
    </w:p>
    <w:p w:rsidR="009D5417" w:rsidRDefault="009D5417" w:rsidP="00457625">
      <w:pPr>
        <w:widowControl w:val="0"/>
        <w:suppressAutoHyphens/>
        <w:spacing w:after="0"/>
        <w:jc w:val="both"/>
        <w:rPr>
          <w:rFonts w:ascii="Times New Roman" w:eastAsia="Times New Roman" w:hAnsi="Times New Roman" w:cs="Times New Roman"/>
          <w:b/>
          <w:iCs/>
          <w:color w:val="000000"/>
          <w:sz w:val="24"/>
          <w:szCs w:val="24"/>
        </w:rPr>
      </w:pPr>
    </w:p>
    <w:p w:rsidR="009D5417" w:rsidRDefault="009D5417"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Тази мярка има за цел да подпомага проекти, в които широк кръг от граждани от побратимени градове се обединяват около теми, съответстващи на целите на Програмата. Предимство се дава на проекти, насочени към приоритетите, които всяка година се определят за тази мярка. </w:t>
      </w:r>
    </w:p>
    <w:p w:rsidR="009D5417" w:rsidRDefault="009D5417" w:rsidP="00457625">
      <w:pPr>
        <w:widowControl w:val="0"/>
        <w:suppressAutoHyphens/>
        <w:spacing w:after="0"/>
        <w:jc w:val="both"/>
        <w:rPr>
          <w:rFonts w:ascii="Times New Roman" w:eastAsia="Times New Roman" w:hAnsi="Times New Roman" w:cs="Times New Roman"/>
          <w:iCs/>
          <w:color w:val="000000"/>
          <w:sz w:val="24"/>
          <w:szCs w:val="24"/>
        </w:rPr>
      </w:pPr>
    </w:p>
    <w:p w:rsidR="009D5417" w:rsidRDefault="009D5417"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Мобилизирайки гражданите</w:t>
      </w:r>
      <w:r w:rsidR="00CB6EC0">
        <w:rPr>
          <w:rFonts w:ascii="Times New Roman" w:eastAsia="Times New Roman" w:hAnsi="Times New Roman" w:cs="Times New Roman"/>
          <w:iCs/>
          <w:color w:val="000000"/>
          <w:sz w:val="24"/>
          <w:szCs w:val="24"/>
        </w:rPr>
        <w:t>,</w:t>
      </w:r>
      <w:r w:rsidR="00407524">
        <w:rPr>
          <w:rFonts w:ascii="Times New Roman" w:eastAsia="Times New Roman" w:hAnsi="Times New Roman" w:cs="Times New Roman"/>
          <w:iCs/>
          <w:color w:val="000000"/>
          <w:sz w:val="24"/>
          <w:szCs w:val="24"/>
        </w:rPr>
        <w:t xml:space="preserve"> </w:t>
      </w:r>
      <w:r w:rsidR="00CB6EC0">
        <w:rPr>
          <w:rFonts w:ascii="Times New Roman" w:eastAsia="Times New Roman" w:hAnsi="Times New Roman" w:cs="Times New Roman"/>
          <w:iCs/>
          <w:color w:val="000000"/>
          <w:sz w:val="24"/>
          <w:szCs w:val="24"/>
        </w:rPr>
        <w:t>бизнесите</w:t>
      </w:r>
      <w:r>
        <w:rPr>
          <w:rFonts w:ascii="Times New Roman" w:eastAsia="Times New Roman" w:hAnsi="Times New Roman" w:cs="Times New Roman"/>
          <w:iCs/>
          <w:color w:val="000000"/>
          <w:sz w:val="24"/>
          <w:szCs w:val="24"/>
        </w:rPr>
        <w:t xml:space="preserve"> на местно равнище и на ниво ЕС да обсъждат конкретни въпроси от европейската политическа програма, тази мярка ще има за цел да насърчава гражданското участие в процеса на разработване на политики на Съюза и да създава условия за обществена ангажираност и доброволческа дейност на ниво ЕС.</w:t>
      </w:r>
    </w:p>
    <w:p w:rsidR="009D5417" w:rsidRDefault="009D5417" w:rsidP="00457625">
      <w:pPr>
        <w:widowControl w:val="0"/>
        <w:suppressAutoHyphens/>
        <w:spacing w:after="0"/>
        <w:jc w:val="both"/>
        <w:rPr>
          <w:rFonts w:ascii="Times New Roman" w:eastAsia="Times New Roman" w:hAnsi="Times New Roman" w:cs="Times New Roman"/>
          <w:iCs/>
          <w:color w:val="000000"/>
          <w:sz w:val="24"/>
          <w:szCs w:val="24"/>
        </w:rPr>
      </w:pPr>
    </w:p>
    <w:p w:rsidR="009D5417" w:rsidRPr="009D5417" w:rsidRDefault="009D5417"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Понятието „побратимя</w:t>
      </w:r>
      <w:r w:rsidR="00407524">
        <w:rPr>
          <w:rFonts w:ascii="Times New Roman" w:eastAsia="Times New Roman" w:hAnsi="Times New Roman" w:cs="Times New Roman"/>
          <w:iCs/>
          <w:color w:val="000000"/>
          <w:sz w:val="24"/>
          <w:szCs w:val="24"/>
        </w:rPr>
        <w:t>ване“ трябва да се разбира в общ</w:t>
      </w:r>
      <w:r>
        <w:rPr>
          <w:rFonts w:ascii="Times New Roman" w:eastAsia="Times New Roman" w:hAnsi="Times New Roman" w:cs="Times New Roman"/>
          <w:iCs/>
          <w:color w:val="000000"/>
          <w:sz w:val="24"/>
          <w:szCs w:val="24"/>
        </w:rPr>
        <w:t xml:space="preserve"> смисъл, като отнасящо се до общини,които са подписали или са се ангажирали да подпишат споразумения за побратимяване, както и до общини, които изпозват други форми на партньорство за насърчаване на сътрудничеството и културните връзки между тях.</w:t>
      </w:r>
    </w:p>
    <w:p w:rsidR="009D5417" w:rsidRDefault="009D5417" w:rsidP="00457625">
      <w:pPr>
        <w:widowControl w:val="0"/>
        <w:suppressAutoHyphens/>
        <w:spacing w:after="0"/>
        <w:jc w:val="both"/>
        <w:rPr>
          <w:rFonts w:ascii="Times New Roman" w:eastAsia="Times New Roman" w:hAnsi="Times New Roman" w:cs="Times New Roman"/>
          <w:b/>
          <w:iCs/>
          <w:color w:val="000000"/>
          <w:sz w:val="24"/>
          <w:szCs w:val="24"/>
        </w:rPr>
      </w:pPr>
    </w:p>
    <w:p w:rsidR="009D5417" w:rsidRDefault="009D5417" w:rsidP="00457625">
      <w:pPr>
        <w:widowControl w:val="0"/>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Мярка „Мрежи от градове“</w:t>
      </w:r>
    </w:p>
    <w:p w:rsidR="009D5417" w:rsidRDefault="009D5417" w:rsidP="00457625">
      <w:pPr>
        <w:widowControl w:val="0"/>
        <w:suppressAutoHyphens/>
        <w:spacing w:after="0"/>
        <w:jc w:val="both"/>
        <w:rPr>
          <w:rFonts w:ascii="Times New Roman" w:eastAsia="Times New Roman" w:hAnsi="Times New Roman" w:cs="Times New Roman"/>
          <w:b/>
          <w:iCs/>
          <w:color w:val="000000"/>
          <w:sz w:val="24"/>
          <w:szCs w:val="24"/>
        </w:rPr>
      </w:pPr>
    </w:p>
    <w:p w:rsidR="009D5417" w:rsidRDefault="00572701"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Общините и асоциациите, които работят заедно по обща тема в дългосрочен план, могат да изграждат мрежи от градове с цел по-устойчиво сътрудничество. Създаването на мрежи между общините по въпроси от общ интерес се явява важен механизъм, способстващ за обмена на добри практики.</w:t>
      </w:r>
    </w:p>
    <w:p w:rsidR="00572701" w:rsidRDefault="00572701" w:rsidP="00457625">
      <w:pPr>
        <w:widowControl w:val="0"/>
        <w:suppressAutoHyphens/>
        <w:spacing w:after="0"/>
        <w:jc w:val="both"/>
        <w:rPr>
          <w:rFonts w:ascii="Times New Roman" w:eastAsia="Times New Roman" w:hAnsi="Times New Roman" w:cs="Times New Roman"/>
          <w:iCs/>
          <w:color w:val="000000"/>
          <w:sz w:val="24"/>
          <w:szCs w:val="24"/>
        </w:rPr>
      </w:pPr>
    </w:p>
    <w:p w:rsidR="00572701" w:rsidRDefault="00572701"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Побратимяването свързва общините в здрава връзка; поради това </w:t>
      </w:r>
      <w:r>
        <w:rPr>
          <w:rFonts w:ascii="Times New Roman" w:eastAsia="Times New Roman" w:hAnsi="Times New Roman" w:cs="Times New Roman"/>
          <w:b/>
          <w:iCs/>
          <w:color w:val="000000"/>
          <w:sz w:val="24"/>
          <w:szCs w:val="24"/>
        </w:rPr>
        <w:t>потенциалът на мрежите</w:t>
      </w:r>
      <w:r>
        <w:rPr>
          <w:rFonts w:ascii="Times New Roman" w:eastAsia="Times New Roman" w:hAnsi="Times New Roman" w:cs="Times New Roman"/>
          <w:iCs/>
          <w:color w:val="000000"/>
          <w:sz w:val="24"/>
          <w:szCs w:val="24"/>
        </w:rPr>
        <w:t xml:space="preserve">, създадени чрез поредица от връзки за побратимяване на градовете, трябва да се използва за развиване на </w:t>
      </w:r>
      <w:r>
        <w:rPr>
          <w:rFonts w:ascii="Times New Roman" w:eastAsia="Times New Roman" w:hAnsi="Times New Roman" w:cs="Times New Roman"/>
          <w:i/>
          <w:iCs/>
          <w:color w:val="000000"/>
          <w:sz w:val="24"/>
          <w:szCs w:val="24"/>
        </w:rPr>
        <w:t>тематично</w:t>
      </w:r>
      <w:r>
        <w:rPr>
          <w:rFonts w:ascii="Times New Roman" w:eastAsia="Times New Roman" w:hAnsi="Times New Roman" w:cs="Times New Roman"/>
          <w:iCs/>
          <w:color w:val="000000"/>
          <w:sz w:val="24"/>
          <w:szCs w:val="24"/>
        </w:rPr>
        <w:t xml:space="preserve"> и </w:t>
      </w:r>
      <w:r>
        <w:rPr>
          <w:rFonts w:ascii="Times New Roman" w:eastAsia="Times New Roman" w:hAnsi="Times New Roman" w:cs="Times New Roman"/>
          <w:i/>
          <w:iCs/>
          <w:color w:val="000000"/>
          <w:sz w:val="24"/>
          <w:szCs w:val="24"/>
        </w:rPr>
        <w:t xml:space="preserve">дългосрочно </w:t>
      </w:r>
      <w:r>
        <w:rPr>
          <w:rFonts w:ascii="Times New Roman" w:eastAsia="Times New Roman" w:hAnsi="Times New Roman" w:cs="Times New Roman"/>
          <w:iCs/>
          <w:color w:val="000000"/>
          <w:sz w:val="24"/>
          <w:szCs w:val="24"/>
        </w:rPr>
        <w:t>сътрудничество между градовете. ЕК подкрепя развитието на такива мрежи, които са важни за осигуряване на структурирано, интензивно и многостранно сътрудничество и поради това допринасят за постигане на максимално въздействие на Програмата.</w:t>
      </w:r>
    </w:p>
    <w:p w:rsidR="00572701" w:rsidRDefault="00572701" w:rsidP="00457625">
      <w:pPr>
        <w:widowControl w:val="0"/>
        <w:suppressAutoHyphens/>
        <w:spacing w:after="0"/>
        <w:jc w:val="both"/>
        <w:rPr>
          <w:rFonts w:ascii="Times New Roman" w:eastAsia="Times New Roman" w:hAnsi="Times New Roman" w:cs="Times New Roman"/>
          <w:iCs/>
          <w:color w:val="000000"/>
          <w:sz w:val="24"/>
          <w:szCs w:val="24"/>
        </w:rPr>
      </w:pPr>
    </w:p>
    <w:p w:rsidR="00572701" w:rsidRDefault="00572701" w:rsidP="00457625">
      <w:pPr>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Дава се приоритет на мрежи, насочени към годишно определяните приоритетни теми.</w:t>
      </w:r>
    </w:p>
    <w:p w:rsidR="00572701" w:rsidRDefault="00572701" w:rsidP="00457625">
      <w:pPr>
        <w:widowControl w:val="0"/>
        <w:suppressAutoHyphens/>
        <w:spacing w:after="0"/>
        <w:jc w:val="both"/>
        <w:rPr>
          <w:rFonts w:ascii="Times New Roman" w:eastAsia="Times New Roman" w:hAnsi="Times New Roman" w:cs="Times New Roman"/>
          <w:iCs/>
          <w:color w:val="000000"/>
          <w:sz w:val="24"/>
          <w:szCs w:val="24"/>
        </w:rPr>
      </w:pPr>
    </w:p>
    <w:p w:rsidR="00572701" w:rsidRDefault="00572701" w:rsidP="00457625">
      <w:pPr>
        <w:widowControl w:val="0"/>
        <w:suppressAutoHyphens/>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Очаква се мрежите от градове:</w:t>
      </w:r>
    </w:p>
    <w:p w:rsidR="00572701" w:rsidRPr="00572701" w:rsidRDefault="00572701" w:rsidP="00572701">
      <w:pPr>
        <w:pStyle w:val="a3"/>
        <w:widowControl w:val="0"/>
        <w:numPr>
          <w:ilvl w:val="0"/>
          <w:numId w:val="2"/>
        </w:numPr>
        <w:suppressAutoHyphens/>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iCs/>
          <w:color w:val="000000"/>
          <w:sz w:val="24"/>
          <w:szCs w:val="24"/>
        </w:rPr>
        <w:t xml:space="preserve">Да обединят </w:t>
      </w:r>
      <w:r>
        <w:rPr>
          <w:rFonts w:ascii="Times New Roman" w:eastAsia="Times New Roman" w:hAnsi="Times New Roman" w:cs="Times New Roman"/>
          <w:b/>
          <w:iCs/>
          <w:color w:val="000000"/>
          <w:sz w:val="24"/>
          <w:szCs w:val="24"/>
        </w:rPr>
        <w:t xml:space="preserve">редица дейности около темата/темите от общ интерес, </w:t>
      </w:r>
      <w:r>
        <w:rPr>
          <w:rFonts w:ascii="Times New Roman" w:eastAsia="Times New Roman" w:hAnsi="Times New Roman" w:cs="Times New Roman"/>
          <w:iCs/>
          <w:color w:val="000000"/>
          <w:sz w:val="24"/>
          <w:szCs w:val="24"/>
        </w:rPr>
        <w:t>по която/които следва да се работи в контекста на целите на Програмата или на годишните приоритети;</w:t>
      </w:r>
    </w:p>
    <w:p w:rsidR="00572701" w:rsidRPr="00572701" w:rsidRDefault="00572701" w:rsidP="00572701">
      <w:pPr>
        <w:pStyle w:val="a3"/>
        <w:widowControl w:val="0"/>
        <w:numPr>
          <w:ilvl w:val="0"/>
          <w:numId w:val="2"/>
        </w:numPr>
        <w:suppressAutoHyphens/>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iCs/>
          <w:color w:val="000000"/>
          <w:sz w:val="24"/>
          <w:szCs w:val="24"/>
        </w:rPr>
        <w:t xml:space="preserve">Да имат </w:t>
      </w:r>
      <w:r>
        <w:rPr>
          <w:rFonts w:ascii="Times New Roman" w:eastAsia="Times New Roman" w:hAnsi="Times New Roman" w:cs="Times New Roman"/>
          <w:b/>
          <w:iCs/>
          <w:color w:val="000000"/>
          <w:sz w:val="24"/>
          <w:szCs w:val="24"/>
        </w:rPr>
        <w:t xml:space="preserve">определени целеви групи, </w:t>
      </w:r>
      <w:r w:rsidR="00D42F2E">
        <w:rPr>
          <w:rFonts w:ascii="Times New Roman" w:eastAsia="Times New Roman" w:hAnsi="Times New Roman" w:cs="Times New Roman"/>
          <w:iCs/>
          <w:color w:val="000000"/>
          <w:sz w:val="24"/>
          <w:szCs w:val="24"/>
        </w:rPr>
        <w:t>за които избраните теми да са особено значими, и да включват членове на общността, активни в съответната тематична област (т.е. експерти, местни служители, граждани и граждански групи, пряко засегнати от темата и т.н);</w:t>
      </w:r>
    </w:p>
    <w:p w:rsidR="00572701" w:rsidRPr="00D42F2E" w:rsidRDefault="00D42F2E" w:rsidP="00572701">
      <w:pPr>
        <w:pStyle w:val="a3"/>
        <w:widowControl w:val="0"/>
        <w:numPr>
          <w:ilvl w:val="0"/>
          <w:numId w:val="2"/>
        </w:numPr>
        <w:suppressAutoHyphens/>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iCs/>
          <w:color w:val="000000"/>
          <w:sz w:val="24"/>
          <w:szCs w:val="24"/>
        </w:rPr>
        <w:t xml:space="preserve">Да послужат като </w:t>
      </w:r>
      <w:r>
        <w:rPr>
          <w:rFonts w:ascii="Times New Roman" w:eastAsia="Times New Roman" w:hAnsi="Times New Roman" w:cs="Times New Roman"/>
          <w:b/>
          <w:iCs/>
          <w:color w:val="000000"/>
          <w:sz w:val="24"/>
          <w:szCs w:val="24"/>
        </w:rPr>
        <w:t xml:space="preserve">основа за бъдещи инициативи и действия </w:t>
      </w:r>
      <w:r>
        <w:rPr>
          <w:rFonts w:ascii="Times New Roman" w:eastAsia="Times New Roman" w:hAnsi="Times New Roman" w:cs="Times New Roman"/>
          <w:iCs/>
          <w:color w:val="000000"/>
          <w:sz w:val="24"/>
          <w:szCs w:val="24"/>
        </w:rPr>
        <w:t>между участващите градове във връзка с разглежданите въпроси или евентуално с други въпроси от общ интерес.</w:t>
      </w:r>
    </w:p>
    <w:p w:rsidR="00D42F2E" w:rsidRDefault="00D42F2E" w:rsidP="00D42F2E">
      <w:pPr>
        <w:widowControl w:val="0"/>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br/>
        <w:t>Процедура за подбор</w:t>
      </w:r>
    </w:p>
    <w:p w:rsidR="00D42F2E" w:rsidRDefault="00D42F2E" w:rsidP="00D42F2E">
      <w:pPr>
        <w:widowControl w:val="0"/>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Специфични критерии за допустимост за мярка „Мрежи от градове“:</w:t>
      </w:r>
    </w:p>
    <w:p w:rsidR="00D42F2E" w:rsidRDefault="00D42F2E" w:rsidP="00D42F2E">
      <w:pPr>
        <w:widowControl w:val="0"/>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br/>
        <w:t>Заявител и партньори</w:t>
      </w:r>
    </w:p>
    <w:p w:rsidR="00D42F2E" w:rsidRDefault="00D42F2E" w:rsidP="00D42F2E">
      <w:pPr>
        <w:widowControl w:val="0"/>
        <w:suppressAutoHyphens/>
        <w:spacing w:after="0"/>
        <w:jc w:val="both"/>
        <w:rPr>
          <w:rFonts w:ascii="Times New Roman" w:eastAsia="Times New Roman" w:hAnsi="Times New Roman" w:cs="Times New Roman"/>
          <w:b/>
          <w:iCs/>
          <w:color w:val="000000"/>
          <w:sz w:val="24"/>
          <w:szCs w:val="24"/>
        </w:rPr>
      </w:pPr>
    </w:p>
    <w:p w:rsidR="00D42F2E" w:rsidRDefault="00D42F2E" w:rsidP="00D42F2E">
      <w:pPr>
        <w:pStyle w:val="a3"/>
        <w:widowControl w:val="0"/>
        <w:numPr>
          <w:ilvl w:val="0"/>
          <w:numId w:val="9"/>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Вид организация/заявители:</w:t>
      </w:r>
    </w:p>
    <w:p w:rsidR="00D42F2E" w:rsidRPr="00D42F2E" w:rsidRDefault="00D42F2E" w:rsidP="00D42F2E">
      <w:pPr>
        <w:pStyle w:val="a3"/>
        <w:widowControl w:val="0"/>
        <w:numPr>
          <w:ilvl w:val="0"/>
          <w:numId w:val="10"/>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iCs/>
          <w:color w:val="000000"/>
          <w:sz w:val="24"/>
          <w:szCs w:val="24"/>
        </w:rPr>
        <w:t>Градове/общини или техните комитети за побратимяване, или техни мрежи;</w:t>
      </w:r>
    </w:p>
    <w:p w:rsidR="00D42F2E" w:rsidRPr="00D42F2E" w:rsidRDefault="00D42F2E" w:rsidP="00D42F2E">
      <w:pPr>
        <w:pStyle w:val="a3"/>
        <w:widowControl w:val="0"/>
        <w:numPr>
          <w:ilvl w:val="0"/>
          <w:numId w:val="10"/>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iCs/>
          <w:color w:val="000000"/>
          <w:sz w:val="24"/>
          <w:szCs w:val="24"/>
        </w:rPr>
        <w:t>Други органи на управление на местно/регионално равнище;</w:t>
      </w:r>
    </w:p>
    <w:p w:rsidR="00D42F2E" w:rsidRPr="00D42F2E" w:rsidRDefault="00D42F2E" w:rsidP="00D42F2E">
      <w:pPr>
        <w:pStyle w:val="a3"/>
        <w:widowControl w:val="0"/>
        <w:numPr>
          <w:ilvl w:val="0"/>
          <w:numId w:val="10"/>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iCs/>
          <w:color w:val="000000"/>
          <w:sz w:val="24"/>
          <w:szCs w:val="24"/>
        </w:rPr>
        <w:t>Федерации/сдружения на местни органи на управление.</w:t>
      </w:r>
    </w:p>
    <w:p w:rsidR="00D42F2E" w:rsidRPr="00D42F2E" w:rsidRDefault="00D42F2E" w:rsidP="00D42F2E">
      <w:pPr>
        <w:pStyle w:val="a3"/>
        <w:widowControl w:val="0"/>
        <w:numPr>
          <w:ilvl w:val="0"/>
          <w:numId w:val="9"/>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Партньори:</w:t>
      </w:r>
      <w:r>
        <w:rPr>
          <w:rFonts w:ascii="Times New Roman" w:eastAsia="Times New Roman" w:hAnsi="Times New Roman" w:cs="Times New Roman"/>
          <w:b/>
          <w:iCs/>
          <w:color w:val="000000"/>
          <w:sz w:val="24"/>
          <w:szCs w:val="24"/>
        </w:rPr>
        <w:br/>
      </w:r>
      <w:r>
        <w:rPr>
          <w:rFonts w:ascii="Times New Roman" w:eastAsia="Times New Roman" w:hAnsi="Times New Roman" w:cs="Times New Roman"/>
          <w:iCs/>
          <w:color w:val="000000"/>
          <w:sz w:val="24"/>
          <w:szCs w:val="24"/>
        </w:rPr>
        <w:t>Освен партньори, които по своето естество са подобни на заявителите, партньори по тези проекти могат да бъдат и организации на гражданското общество с нестопанска цел.</w:t>
      </w:r>
    </w:p>
    <w:p w:rsidR="00D42F2E" w:rsidRDefault="00D42F2E" w:rsidP="00D42F2E">
      <w:pPr>
        <w:pStyle w:val="a3"/>
        <w:widowControl w:val="0"/>
        <w:numPr>
          <w:ilvl w:val="1"/>
          <w:numId w:val="9"/>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 Брой партньори</w:t>
      </w:r>
    </w:p>
    <w:p w:rsidR="00457625" w:rsidRDefault="00D42F2E" w:rsidP="00D42F2E">
      <w:pPr>
        <w:pStyle w:val="a3"/>
        <w:widowControl w:val="0"/>
        <w:suppressAutoHyphens/>
        <w:spacing w:after="0"/>
        <w:ind w:left="108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Проектът трябва да включва общини от поне </w:t>
      </w:r>
      <w:r>
        <w:rPr>
          <w:rFonts w:ascii="Times New Roman" w:eastAsia="Times New Roman" w:hAnsi="Times New Roman" w:cs="Times New Roman"/>
          <w:b/>
          <w:iCs/>
          <w:color w:val="000000"/>
          <w:sz w:val="24"/>
          <w:szCs w:val="24"/>
        </w:rPr>
        <w:t xml:space="preserve">4 </w:t>
      </w:r>
      <w:r>
        <w:rPr>
          <w:rFonts w:ascii="Times New Roman" w:eastAsia="Times New Roman" w:hAnsi="Times New Roman" w:cs="Times New Roman"/>
          <w:iCs/>
          <w:color w:val="000000"/>
          <w:sz w:val="24"/>
          <w:szCs w:val="24"/>
        </w:rPr>
        <w:t>допустими по Програмата държави, от които поне едната е държава-членка на ЕС.</w:t>
      </w:r>
    </w:p>
    <w:p w:rsidR="00D42F2E" w:rsidRDefault="00D42F2E" w:rsidP="00D42F2E">
      <w:pPr>
        <w:widowControl w:val="0"/>
        <w:suppressAutoHyphens/>
        <w:spacing w:after="0"/>
        <w:jc w:val="both"/>
        <w:rPr>
          <w:rFonts w:ascii="Times New Roman" w:eastAsia="Times New Roman" w:hAnsi="Times New Roman" w:cs="Times New Roman"/>
          <w:iCs/>
          <w:color w:val="000000"/>
          <w:sz w:val="24"/>
          <w:szCs w:val="24"/>
        </w:rPr>
      </w:pPr>
    </w:p>
    <w:p w:rsidR="00D42F2E" w:rsidRDefault="00D42F2E" w:rsidP="00D42F2E">
      <w:pPr>
        <w:widowControl w:val="0"/>
        <w:suppressAutoHyphens/>
        <w:spacing w:after="0"/>
        <w:jc w:val="both"/>
        <w:rPr>
          <w:rFonts w:ascii="Times New Roman" w:eastAsia="Times New Roman" w:hAnsi="Times New Roman" w:cs="Times New Roman"/>
          <w:b/>
          <w:iCs/>
          <w:color w:val="000000"/>
          <w:sz w:val="24"/>
          <w:szCs w:val="24"/>
          <w:u w:val="single"/>
        </w:rPr>
      </w:pPr>
      <w:r>
        <w:rPr>
          <w:rFonts w:ascii="Times New Roman" w:eastAsia="Times New Roman" w:hAnsi="Times New Roman" w:cs="Times New Roman"/>
          <w:b/>
          <w:iCs/>
          <w:color w:val="000000"/>
          <w:sz w:val="24"/>
          <w:szCs w:val="24"/>
          <w:u w:val="single"/>
        </w:rPr>
        <w:t>Характер и измерение на проекта</w:t>
      </w:r>
    </w:p>
    <w:p w:rsidR="009714AD" w:rsidRDefault="009714AD" w:rsidP="00D42F2E">
      <w:pPr>
        <w:widowControl w:val="0"/>
        <w:suppressAutoHyphens/>
        <w:spacing w:after="0"/>
        <w:jc w:val="both"/>
        <w:rPr>
          <w:rFonts w:ascii="Times New Roman" w:eastAsia="Times New Roman" w:hAnsi="Times New Roman" w:cs="Times New Roman"/>
          <w:b/>
          <w:iCs/>
          <w:color w:val="000000"/>
          <w:sz w:val="24"/>
          <w:szCs w:val="24"/>
          <w:u w:val="single"/>
        </w:rPr>
      </w:pPr>
    </w:p>
    <w:p w:rsidR="00D42F2E" w:rsidRDefault="00D42F2E" w:rsidP="00D42F2E">
      <w:pPr>
        <w:pStyle w:val="a3"/>
        <w:widowControl w:val="0"/>
        <w:numPr>
          <w:ilvl w:val="0"/>
          <w:numId w:val="11"/>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Брой участници</w:t>
      </w:r>
    </w:p>
    <w:p w:rsidR="009714AD" w:rsidRDefault="009714AD" w:rsidP="009714AD">
      <w:pPr>
        <w:pStyle w:val="a3"/>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Проектът трябва да включва минимум </w:t>
      </w:r>
      <w:r>
        <w:rPr>
          <w:rFonts w:ascii="Times New Roman" w:eastAsia="Times New Roman" w:hAnsi="Times New Roman" w:cs="Times New Roman"/>
          <w:b/>
          <w:iCs/>
          <w:color w:val="000000"/>
          <w:sz w:val="24"/>
          <w:szCs w:val="24"/>
        </w:rPr>
        <w:t xml:space="preserve">30% </w:t>
      </w:r>
      <w:r>
        <w:rPr>
          <w:rFonts w:ascii="Times New Roman" w:eastAsia="Times New Roman" w:hAnsi="Times New Roman" w:cs="Times New Roman"/>
          <w:iCs/>
          <w:color w:val="000000"/>
          <w:sz w:val="24"/>
          <w:szCs w:val="24"/>
        </w:rPr>
        <w:t>от поканените участници. „Поканени участници“ са международни участници, изпратени от допустимия/-ите за участие партньор/и.</w:t>
      </w:r>
    </w:p>
    <w:p w:rsidR="009714AD" w:rsidRPr="009714AD" w:rsidRDefault="009714AD" w:rsidP="009714AD">
      <w:pPr>
        <w:pStyle w:val="a3"/>
        <w:widowControl w:val="0"/>
        <w:suppressAutoHyphens/>
        <w:spacing w:after="0"/>
        <w:jc w:val="both"/>
        <w:rPr>
          <w:rFonts w:ascii="Times New Roman" w:eastAsia="Times New Roman" w:hAnsi="Times New Roman" w:cs="Times New Roman"/>
          <w:iCs/>
          <w:color w:val="000000"/>
          <w:sz w:val="24"/>
          <w:szCs w:val="24"/>
        </w:rPr>
      </w:pPr>
    </w:p>
    <w:p w:rsidR="00D42F2E" w:rsidRDefault="00D42F2E" w:rsidP="00D42F2E">
      <w:pPr>
        <w:pStyle w:val="a3"/>
        <w:widowControl w:val="0"/>
        <w:numPr>
          <w:ilvl w:val="0"/>
          <w:numId w:val="11"/>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Бюджет </w:t>
      </w:r>
    </w:p>
    <w:p w:rsidR="009714AD" w:rsidRDefault="009714AD" w:rsidP="009714AD">
      <w:pPr>
        <w:pStyle w:val="a3"/>
        <w:widowControl w:val="0"/>
        <w:suppressAutoHyphens/>
        <w:spacing w:after="0"/>
        <w:jc w:val="both"/>
        <w:rPr>
          <w:rFonts w:ascii="Times New Roman" w:eastAsia="Times New Roman" w:hAnsi="Times New Roman" w:cs="Times New Roman"/>
          <w:b/>
          <w:iCs/>
          <w:color w:val="000000"/>
          <w:sz w:val="24"/>
          <w:szCs w:val="24"/>
          <w:lang w:val="en-US"/>
        </w:rPr>
      </w:pPr>
      <w:r>
        <w:rPr>
          <w:rFonts w:ascii="Times New Roman" w:eastAsia="Times New Roman" w:hAnsi="Times New Roman" w:cs="Times New Roman"/>
          <w:iCs/>
          <w:color w:val="000000"/>
          <w:sz w:val="24"/>
          <w:szCs w:val="24"/>
        </w:rPr>
        <w:t xml:space="preserve">Максимален допустим размер на безвъзмездните средства за проект: </w:t>
      </w:r>
      <w:r>
        <w:rPr>
          <w:rFonts w:ascii="Times New Roman" w:eastAsia="Times New Roman" w:hAnsi="Times New Roman" w:cs="Times New Roman"/>
          <w:b/>
          <w:iCs/>
          <w:color w:val="000000"/>
          <w:sz w:val="24"/>
          <w:szCs w:val="24"/>
          <w:lang w:val="en-US"/>
        </w:rPr>
        <w:t>150 000 EUR</w:t>
      </w:r>
    </w:p>
    <w:p w:rsidR="009714AD" w:rsidRPr="009714AD" w:rsidRDefault="009714AD" w:rsidP="009714AD">
      <w:pPr>
        <w:widowControl w:val="0"/>
        <w:suppressAutoHyphens/>
        <w:spacing w:after="0"/>
        <w:jc w:val="both"/>
        <w:rPr>
          <w:rFonts w:ascii="Times New Roman" w:eastAsia="Times New Roman" w:hAnsi="Times New Roman" w:cs="Times New Roman"/>
          <w:b/>
          <w:iCs/>
          <w:color w:val="000000"/>
          <w:sz w:val="24"/>
          <w:szCs w:val="24"/>
          <w:lang w:val="en-US"/>
        </w:rPr>
      </w:pPr>
    </w:p>
    <w:p w:rsidR="009714AD" w:rsidRPr="009714AD" w:rsidRDefault="00D42F2E" w:rsidP="009714AD">
      <w:pPr>
        <w:pStyle w:val="a3"/>
        <w:widowControl w:val="0"/>
        <w:numPr>
          <w:ilvl w:val="0"/>
          <w:numId w:val="11"/>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Място на провеждане на дейностите и брой дейности</w:t>
      </w:r>
    </w:p>
    <w:p w:rsidR="009714AD" w:rsidRDefault="009714AD" w:rsidP="009714AD">
      <w:pPr>
        <w:pStyle w:val="a3"/>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Дейностите трябва да се провеждат в някоя от допустимите по Програмата държави. Трябва да бъдат предвидени поне </w:t>
      </w:r>
      <w:r>
        <w:rPr>
          <w:rFonts w:ascii="Times New Roman" w:eastAsia="Times New Roman" w:hAnsi="Times New Roman" w:cs="Times New Roman"/>
          <w:b/>
          <w:iCs/>
          <w:color w:val="000000"/>
          <w:sz w:val="24"/>
          <w:szCs w:val="24"/>
        </w:rPr>
        <w:t xml:space="preserve">4 </w:t>
      </w:r>
      <w:r w:rsidR="00297023">
        <w:rPr>
          <w:rFonts w:ascii="Times New Roman" w:eastAsia="Times New Roman" w:hAnsi="Times New Roman" w:cs="Times New Roman"/>
          <w:b/>
          <w:iCs/>
          <w:color w:val="000000"/>
          <w:sz w:val="24"/>
          <w:szCs w:val="24"/>
        </w:rPr>
        <w:t xml:space="preserve"> големи(конференции,кръгли маси, изложения, културни обмени, бизнес форуми) </w:t>
      </w:r>
      <w:r>
        <w:rPr>
          <w:rFonts w:ascii="Times New Roman" w:eastAsia="Times New Roman" w:hAnsi="Times New Roman" w:cs="Times New Roman"/>
          <w:iCs/>
          <w:color w:val="000000"/>
          <w:sz w:val="24"/>
          <w:szCs w:val="24"/>
        </w:rPr>
        <w:t>мероприятия по всеки проект.</w:t>
      </w:r>
    </w:p>
    <w:p w:rsidR="009714AD" w:rsidRPr="009714AD" w:rsidRDefault="009714AD" w:rsidP="009714AD">
      <w:pPr>
        <w:pStyle w:val="a3"/>
        <w:widowControl w:val="0"/>
        <w:suppressAutoHyphens/>
        <w:spacing w:after="0"/>
        <w:jc w:val="both"/>
        <w:rPr>
          <w:rFonts w:ascii="Times New Roman" w:eastAsia="Times New Roman" w:hAnsi="Times New Roman" w:cs="Times New Roman"/>
          <w:iCs/>
          <w:color w:val="000000"/>
          <w:sz w:val="24"/>
          <w:szCs w:val="24"/>
        </w:rPr>
      </w:pPr>
    </w:p>
    <w:p w:rsidR="00D42F2E" w:rsidRDefault="00D42F2E" w:rsidP="00D42F2E">
      <w:pPr>
        <w:pStyle w:val="a3"/>
        <w:widowControl w:val="0"/>
        <w:numPr>
          <w:ilvl w:val="0"/>
          <w:numId w:val="11"/>
        </w:numPr>
        <w:suppressAutoHyphens/>
        <w:spacing w:after="0"/>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Допустим период/ продължителност на проекта</w:t>
      </w:r>
    </w:p>
    <w:p w:rsidR="009714AD" w:rsidRDefault="009714AD" w:rsidP="009714AD">
      <w:pPr>
        <w:pStyle w:val="a3"/>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Проектът трябва да започне в рамкит</w:t>
      </w:r>
      <w:r w:rsidR="00012774">
        <w:rPr>
          <w:rFonts w:ascii="Times New Roman" w:eastAsia="Times New Roman" w:hAnsi="Times New Roman" w:cs="Times New Roman"/>
          <w:iCs/>
          <w:color w:val="000000"/>
          <w:sz w:val="24"/>
          <w:szCs w:val="24"/>
        </w:rPr>
        <w:t>е на съответния допустим период, който зависи от крайния срок за мярката, по която се подава заявлението (вж. „Календарен план“).</w:t>
      </w:r>
    </w:p>
    <w:p w:rsidR="00012774" w:rsidRDefault="00012774" w:rsidP="009714AD">
      <w:pPr>
        <w:pStyle w:val="a3"/>
        <w:widowControl w:val="0"/>
        <w:suppressAutoHyphens/>
        <w:spacing w:after="0"/>
        <w:jc w:val="both"/>
        <w:rPr>
          <w:rFonts w:ascii="Times New Roman" w:eastAsia="Times New Roman" w:hAnsi="Times New Roman" w:cs="Times New Roman"/>
          <w:iCs/>
          <w:color w:val="000000"/>
          <w:sz w:val="24"/>
          <w:szCs w:val="24"/>
        </w:rPr>
      </w:pPr>
    </w:p>
    <w:p w:rsidR="00012774" w:rsidRPr="009714AD" w:rsidRDefault="00012774" w:rsidP="009714AD">
      <w:pPr>
        <w:pStyle w:val="a3"/>
        <w:widowControl w:val="0"/>
        <w:suppressAutoHyphens/>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Максималната продължителност на проекта е </w:t>
      </w:r>
      <w:r>
        <w:rPr>
          <w:rFonts w:ascii="Times New Roman" w:eastAsia="Times New Roman" w:hAnsi="Times New Roman" w:cs="Times New Roman"/>
          <w:b/>
          <w:iCs/>
          <w:color w:val="000000"/>
          <w:sz w:val="24"/>
          <w:szCs w:val="24"/>
        </w:rPr>
        <w:t>24 месеца</w:t>
      </w:r>
      <w:r>
        <w:rPr>
          <w:rFonts w:ascii="Times New Roman" w:eastAsia="Times New Roman" w:hAnsi="Times New Roman" w:cs="Times New Roman"/>
          <w:iCs/>
          <w:color w:val="000000"/>
          <w:sz w:val="24"/>
          <w:szCs w:val="24"/>
        </w:rPr>
        <w:t xml:space="preserve">. </w:t>
      </w:r>
    </w:p>
    <w:p w:rsidR="00D42F2E" w:rsidRPr="00033908" w:rsidRDefault="00D42F2E" w:rsidP="00D42F2E">
      <w:pPr>
        <w:pStyle w:val="a3"/>
        <w:widowControl w:val="0"/>
        <w:suppressAutoHyphens/>
        <w:spacing w:after="0"/>
        <w:ind w:left="1080"/>
        <w:jc w:val="both"/>
        <w:rPr>
          <w:rFonts w:ascii="Times New Roman" w:eastAsia="Times New Roman" w:hAnsi="Times New Roman" w:cs="Times New Roman"/>
          <w:b/>
          <w:bCs/>
          <w:color w:val="000000"/>
          <w:kern w:val="1"/>
          <w:sz w:val="24"/>
          <w:szCs w:val="24"/>
          <w:lang w:eastAsia="hi-IN" w:bidi="hi-IN"/>
        </w:rPr>
      </w:pPr>
    </w:p>
    <w:p w:rsidR="00817944" w:rsidRPr="00AF2D6F" w:rsidRDefault="00817944" w:rsidP="00817944">
      <w:pPr>
        <w:widowControl w:val="0"/>
        <w:suppressAutoHyphens/>
        <w:spacing w:after="0"/>
        <w:ind w:firstLine="720"/>
        <w:jc w:val="both"/>
        <w:rPr>
          <w:rFonts w:ascii="Times New Roman" w:eastAsia="Times New Roman" w:hAnsi="Times New Roman" w:cs="Times New Roman"/>
          <w:b/>
          <w:bCs/>
          <w:color w:val="000000"/>
          <w:kern w:val="1"/>
          <w:sz w:val="24"/>
          <w:szCs w:val="24"/>
          <w:lang w:eastAsia="hi-IN" w:bidi="hi-IN"/>
        </w:rPr>
      </w:pPr>
      <w:r w:rsidRPr="00AF2D6F">
        <w:rPr>
          <w:rFonts w:ascii="Times New Roman" w:eastAsia="Times New Roman" w:hAnsi="Times New Roman" w:cs="Times New Roman"/>
          <w:b/>
          <w:bCs/>
          <w:color w:val="000000"/>
          <w:kern w:val="1"/>
          <w:sz w:val="24"/>
          <w:szCs w:val="24"/>
          <w:lang w:eastAsia="hi-IN" w:bidi="hi-IN"/>
        </w:rPr>
        <w:t>І. Изисквания към изпълнението предмета на Договора:</w:t>
      </w:r>
    </w:p>
    <w:p w:rsidR="00817944" w:rsidRPr="00AF2D6F" w:rsidRDefault="00817944" w:rsidP="00817944">
      <w:pPr>
        <w:widowControl w:val="0"/>
        <w:suppressAutoHyphens/>
        <w:spacing w:after="0"/>
        <w:ind w:firstLine="720"/>
        <w:jc w:val="both"/>
        <w:rPr>
          <w:rFonts w:ascii="Times New Roman" w:eastAsia="Times New Roman" w:hAnsi="Times New Roman" w:cs="Times New Roman"/>
          <w:b/>
          <w:bCs/>
          <w:color w:val="000000"/>
          <w:kern w:val="1"/>
          <w:sz w:val="24"/>
          <w:szCs w:val="24"/>
          <w:lang w:eastAsia="hi-IN" w:bidi="hi-IN"/>
        </w:rPr>
      </w:pPr>
      <w:r w:rsidRPr="00AF2D6F">
        <w:rPr>
          <w:rFonts w:ascii="Times New Roman" w:eastAsia="Times New Roman" w:hAnsi="Times New Roman" w:cs="Times New Roman"/>
          <w:b/>
          <w:bCs/>
          <w:color w:val="000000"/>
          <w:kern w:val="1"/>
          <w:sz w:val="24"/>
          <w:szCs w:val="24"/>
          <w:lang w:eastAsia="hi-IN" w:bidi="hi-IN"/>
        </w:rPr>
        <w:t>Общи изисквания:</w:t>
      </w:r>
    </w:p>
    <w:p w:rsidR="00817944" w:rsidRDefault="00817944" w:rsidP="00817944">
      <w:pPr>
        <w:widowControl w:val="0"/>
        <w:spacing w:after="0" w:line="240" w:lineRule="auto"/>
        <w:jc w:val="both"/>
        <w:rPr>
          <w:rFonts w:ascii="Times New Roman" w:eastAsia="Times New Roman" w:hAnsi="Times New Roman" w:cs="Times New Roman"/>
          <w:color w:val="000000"/>
          <w:spacing w:val="-5"/>
          <w:sz w:val="24"/>
          <w:szCs w:val="24"/>
        </w:rPr>
      </w:pPr>
      <w:r w:rsidRPr="00AF2D6F">
        <w:rPr>
          <w:rFonts w:ascii="Times New Roman" w:eastAsia="Times New Roman" w:hAnsi="Times New Roman" w:cs="Times New Roman"/>
          <w:color w:val="000000"/>
          <w:spacing w:val="-5"/>
          <w:sz w:val="24"/>
          <w:szCs w:val="24"/>
        </w:rPr>
        <w:t>Изпълнителят следва да реализира качествено и в срок всички дейности, включени в предмета на Договора, по вид и количество съгласно условията и изискванията на Възложителя в настоящето Техническо задание</w:t>
      </w:r>
      <w:r>
        <w:rPr>
          <w:rFonts w:ascii="Times New Roman" w:eastAsia="Times New Roman" w:hAnsi="Times New Roman" w:cs="Times New Roman"/>
          <w:color w:val="000000"/>
          <w:spacing w:val="-5"/>
          <w:sz w:val="24"/>
          <w:szCs w:val="24"/>
        </w:rPr>
        <w:t>.</w:t>
      </w:r>
    </w:p>
    <w:p w:rsidR="00817944" w:rsidRDefault="00817944" w:rsidP="00817944">
      <w:pPr>
        <w:widowControl w:val="0"/>
        <w:spacing w:after="0" w:line="240" w:lineRule="auto"/>
        <w:jc w:val="both"/>
        <w:rPr>
          <w:rFonts w:ascii="Times New Roman" w:eastAsia="Times New Roman" w:hAnsi="Times New Roman" w:cs="Times New Roman"/>
          <w:color w:val="000000"/>
          <w:spacing w:val="-5"/>
          <w:sz w:val="24"/>
          <w:szCs w:val="24"/>
        </w:rPr>
      </w:pPr>
    </w:p>
    <w:p w:rsidR="00817944" w:rsidRPr="00BA7511" w:rsidRDefault="0074302E" w:rsidP="00817944">
      <w:pPr>
        <w:widowControl w:val="0"/>
        <w:spacing w:after="0" w:line="240" w:lineRule="auto"/>
        <w:jc w:val="both"/>
        <w:rPr>
          <w:rFonts w:ascii="Times New Roman" w:eastAsia="Times New Roman" w:hAnsi="Times New Roman" w:cs="Times New Roman"/>
          <w:b/>
          <w:color w:val="000000"/>
          <w:spacing w:val="-5"/>
          <w:sz w:val="24"/>
          <w:szCs w:val="24"/>
        </w:rPr>
      </w:pPr>
      <w:r>
        <w:rPr>
          <w:rFonts w:ascii="Times New Roman" w:eastAsia="Times New Roman" w:hAnsi="Times New Roman" w:cs="Times New Roman"/>
          <w:color w:val="000000"/>
          <w:spacing w:val="-5"/>
          <w:sz w:val="24"/>
          <w:szCs w:val="24"/>
        </w:rPr>
        <w:t xml:space="preserve">Краен срок на договора – </w:t>
      </w:r>
      <w:r w:rsidRPr="00BA7511">
        <w:rPr>
          <w:rFonts w:ascii="Times New Roman" w:eastAsia="Times New Roman" w:hAnsi="Times New Roman" w:cs="Times New Roman"/>
          <w:b/>
          <w:color w:val="000000"/>
          <w:spacing w:val="-5"/>
          <w:sz w:val="24"/>
          <w:szCs w:val="24"/>
        </w:rPr>
        <w:t>01.0</w:t>
      </w:r>
      <w:r w:rsidRPr="00BA7511">
        <w:rPr>
          <w:rFonts w:ascii="Times New Roman" w:eastAsia="Times New Roman" w:hAnsi="Times New Roman" w:cs="Times New Roman"/>
          <w:b/>
          <w:color w:val="000000"/>
          <w:spacing w:val="-5"/>
          <w:sz w:val="24"/>
          <w:szCs w:val="24"/>
          <w:lang w:val="en-US"/>
        </w:rPr>
        <w:t>9</w:t>
      </w:r>
      <w:r w:rsidR="00817944" w:rsidRPr="00BA7511">
        <w:rPr>
          <w:rFonts w:ascii="Times New Roman" w:eastAsia="Times New Roman" w:hAnsi="Times New Roman" w:cs="Times New Roman"/>
          <w:b/>
          <w:color w:val="000000"/>
          <w:spacing w:val="-5"/>
          <w:sz w:val="24"/>
          <w:szCs w:val="24"/>
        </w:rPr>
        <w:t xml:space="preserve">.2016 г. </w:t>
      </w:r>
    </w:p>
    <w:p w:rsidR="00817944" w:rsidRPr="00033908" w:rsidRDefault="00817944" w:rsidP="00817944">
      <w:pPr>
        <w:widowControl w:val="0"/>
        <w:spacing w:after="0" w:line="240" w:lineRule="auto"/>
        <w:jc w:val="both"/>
        <w:rPr>
          <w:rFonts w:ascii="Times New Roman" w:eastAsia="Times New Roman" w:hAnsi="Times New Roman" w:cs="Times New Roman"/>
          <w:color w:val="000000"/>
          <w:spacing w:val="-5"/>
          <w:sz w:val="24"/>
          <w:szCs w:val="24"/>
        </w:rPr>
      </w:pPr>
    </w:p>
    <w:p w:rsidR="00817944" w:rsidRPr="00AF2D6F" w:rsidRDefault="00817944" w:rsidP="00817944">
      <w:pPr>
        <w:spacing w:after="120"/>
        <w:ind w:firstLine="720"/>
        <w:jc w:val="both"/>
        <w:rPr>
          <w:rFonts w:ascii="Times New Roman" w:eastAsia="Times New Roman" w:hAnsi="Times New Roman" w:cs="Times New Roman"/>
          <w:sz w:val="24"/>
          <w:szCs w:val="24"/>
        </w:rPr>
      </w:pPr>
      <w:r w:rsidRPr="00AF2D6F">
        <w:rPr>
          <w:rFonts w:ascii="Times New Roman" w:eastAsia="Times New Roman" w:hAnsi="Times New Roman" w:cs="Times New Roman"/>
          <w:b/>
          <w:sz w:val="24"/>
          <w:szCs w:val="24"/>
        </w:rPr>
        <w:t>Източник на финансиране</w:t>
      </w:r>
    </w:p>
    <w:p w:rsidR="00817944" w:rsidRPr="00AF2D6F" w:rsidRDefault="00817944" w:rsidP="00817944">
      <w:pPr>
        <w:spacing w:after="120"/>
        <w:ind w:firstLine="720"/>
        <w:jc w:val="both"/>
        <w:rPr>
          <w:rFonts w:ascii="Times New Roman" w:eastAsia="Times New Roman" w:hAnsi="Times New Roman" w:cs="Times New Roman"/>
          <w:sz w:val="24"/>
          <w:szCs w:val="24"/>
        </w:rPr>
      </w:pPr>
      <w:r w:rsidRPr="00AF2D6F">
        <w:rPr>
          <w:rFonts w:ascii="Times New Roman" w:eastAsia="Times New Roman" w:hAnsi="Times New Roman" w:cs="Times New Roman"/>
          <w:sz w:val="24"/>
          <w:szCs w:val="24"/>
        </w:rPr>
        <w:t xml:space="preserve">Средствата за изпълнение на дейностите, предмет на договора, се осигуряват от </w:t>
      </w:r>
      <w:r>
        <w:rPr>
          <w:rFonts w:ascii="Times New Roman" w:eastAsia="Times New Roman" w:hAnsi="Times New Roman" w:cs="Times New Roman"/>
          <w:sz w:val="24"/>
          <w:szCs w:val="24"/>
        </w:rPr>
        <w:t>от бюджета на община Перник.</w:t>
      </w:r>
    </w:p>
    <w:p w:rsidR="00817944" w:rsidRPr="00AF2D6F" w:rsidRDefault="00817944" w:rsidP="00817944">
      <w:pPr>
        <w:spacing w:after="12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Pr="00AF2D6F">
        <w:rPr>
          <w:rFonts w:ascii="Times New Roman" w:eastAsia="Times New Roman" w:hAnsi="Times New Roman" w:cs="Times New Roman"/>
          <w:b/>
          <w:sz w:val="24"/>
          <w:szCs w:val="24"/>
        </w:rPr>
        <w:t>. Специфични изисквания:</w:t>
      </w:r>
    </w:p>
    <w:p w:rsidR="00817944" w:rsidRPr="00AF2D6F" w:rsidRDefault="00817944" w:rsidP="00817944">
      <w:pPr>
        <w:suppressAutoHyphens/>
        <w:spacing w:after="0"/>
        <w:ind w:firstLine="709"/>
        <w:jc w:val="both"/>
        <w:rPr>
          <w:rFonts w:ascii="Times New Roman" w:eastAsia="Times New Roman" w:hAnsi="Times New Roman" w:cs="Times New Roman"/>
          <w:sz w:val="24"/>
          <w:szCs w:val="24"/>
        </w:rPr>
      </w:pPr>
      <w:r w:rsidRPr="00AF2D6F">
        <w:rPr>
          <w:rFonts w:ascii="Times New Roman" w:eastAsia="Times New Roman" w:hAnsi="Times New Roman" w:cs="Times New Roman"/>
          <w:b/>
          <w:color w:val="000000"/>
          <w:lang w:eastAsia="bg-BG"/>
        </w:rPr>
        <w:t xml:space="preserve">Предмет на Техническото задание </w:t>
      </w:r>
      <w:r w:rsidRPr="00137407">
        <w:rPr>
          <w:rFonts w:ascii="Times New Roman" w:eastAsia="Times New Roman" w:hAnsi="Times New Roman" w:cs="Times New Roman"/>
          <w:b/>
          <w:color w:val="000000"/>
          <w:lang w:eastAsia="bg-BG"/>
        </w:rPr>
        <w:t xml:space="preserve">– </w:t>
      </w:r>
      <w:r w:rsidRPr="00137407">
        <w:rPr>
          <w:rFonts w:ascii="Times New Roman" w:eastAsia="Times New Roman" w:hAnsi="Times New Roman" w:cs="Times New Roman"/>
          <w:sz w:val="24"/>
          <w:szCs w:val="24"/>
        </w:rPr>
        <w:t xml:space="preserve">Осъществяване на консултантски услуги при разработване на проект за кандидатстване по програма </w:t>
      </w:r>
      <w:r>
        <w:rPr>
          <w:rFonts w:ascii="Times New Roman" w:eastAsia="Times New Roman" w:hAnsi="Times New Roman" w:cs="Times New Roman"/>
          <w:i/>
          <w:iCs/>
          <w:color w:val="000000"/>
          <w:sz w:val="24"/>
          <w:szCs w:val="24"/>
        </w:rPr>
        <w:t>„ Европа за гражданите“ 2014-2020 г.</w:t>
      </w:r>
      <w:r w:rsidRPr="00AF2D6F">
        <w:rPr>
          <w:rFonts w:ascii="Times New Roman" w:eastAsia="Times New Roman" w:hAnsi="Times New Roman" w:cs="Times New Roman"/>
          <w:i/>
          <w:iCs/>
          <w:sz w:val="24"/>
          <w:szCs w:val="24"/>
        </w:rPr>
        <w:t>”</w:t>
      </w:r>
      <w:r w:rsidR="00137407" w:rsidRPr="00137407">
        <w:rPr>
          <w:rFonts w:ascii="Times New Roman" w:eastAsia="Times New Roman" w:hAnsi="Times New Roman" w:cs="Times New Roman"/>
          <w:iCs/>
          <w:sz w:val="24"/>
          <w:szCs w:val="24"/>
        </w:rPr>
        <w:t>на ЕС</w:t>
      </w:r>
      <w:r w:rsidR="00137407">
        <w:rPr>
          <w:rFonts w:ascii="Times New Roman" w:eastAsia="Times New Roman" w:hAnsi="Times New Roman" w:cs="Times New Roman"/>
          <w:i/>
          <w:iCs/>
          <w:sz w:val="24"/>
          <w:szCs w:val="24"/>
        </w:rPr>
        <w:t>.</w:t>
      </w:r>
      <w:r w:rsidR="0074302E">
        <w:rPr>
          <w:rFonts w:ascii="Times New Roman" w:eastAsia="Times New Roman" w:hAnsi="Times New Roman" w:cs="Times New Roman"/>
          <w:i/>
          <w:iCs/>
          <w:sz w:val="24"/>
          <w:szCs w:val="24"/>
        </w:rPr>
        <w:t xml:space="preserve"> </w:t>
      </w:r>
      <w:r w:rsidR="00457625">
        <w:rPr>
          <w:rFonts w:ascii="Times New Roman" w:eastAsia="Times New Roman" w:hAnsi="Times New Roman" w:cs="Times New Roman"/>
          <w:i/>
          <w:iCs/>
          <w:sz w:val="24"/>
          <w:szCs w:val="24"/>
        </w:rPr>
        <w:t>Мерките по това направление са следните: Побратимяван</w:t>
      </w:r>
      <w:r w:rsidR="00796C5D">
        <w:rPr>
          <w:rFonts w:ascii="Times New Roman" w:eastAsia="Times New Roman" w:hAnsi="Times New Roman" w:cs="Times New Roman"/>
          <w:i/>
          <w:iCs/>
          <w:sz w:val="24"/>
          <w:szCs w:val="24"/>
        </w:rPr>
        <w:t>е на градове, Мрежи от градове</w:t>
      </w:r>
      <w:r w:rsidR="00457625">
        <w:rPr>
          <w:rFonts w:ascii="Times New Roman" w:eastAsia="Times New Roman" w:hAnsi="Times New Roman" w:cs="Times New Roman"/>
          <w:i/>
          <w:iCs/>
          <w:sz w:val="24"/>
          <w:szCs w:val="24"/>
        </w:rPr>
        <w:t>.</w:t>
      </w:r>
    </w:p>
    <w:p w:rsidR="00817944" w:rsidRPr="00B63C60" w:rsidRDefault="00817944" w:rsidP="00817944">
      <w:pPr>
        <w:suppressAutoHyphens/>
        <w:spacing w:after="0"/>
        <w:ind w:firstLine="709"/>
        <w:jc w:val="both"/>
        <w:rPr>
          <w:rFonts w:ascii="Times New Roman" w:eastAsia="Times New Roman" w:hAnsi="Times New Roman" w:cs="Times New Roman"/>
          <w:b/>
          <w:sz w:val="24"/>
          <w:szCs w:val="24"/>
        </w:rPr>
      </w:pPr>
      <w:r w:rsidRPr="00B63C60">
        <w:rPr>
          <w:rFonts w:ascii="Times New Roman" w:eastAsia="Times New Roman" w:hAnsi="Times New Roman" w:cs="Times New Roman"/>
          <w:b/>
          <w:sz w:val="24"/>
          <w:szCs w:val="24"/>
        </w:rPr>
        <w:t xml:space="preserve">Цели на Техническото задание </w:t>
      </w:r>
    </w:p>
    <w:p w:rsidR="00817944" w:rsidRPr="00C2199E" w:rsidRDefault="00817944" w:rsidP="00137407">
      <w:pPr>
        <w:autoSpaceDE w:val="0"/>
        <w:autoSpaceDN w:val="0"/>
        <w:adjustRightInd w:val="0"/>
        <w:spacing w:after="0" w:line="240" w:lineRule="auto"/>
        <w:jc w:val="both"/>
        <w:rPr>
          <w:rFonts w:ascii="TimesNewRoman" w:hAnsi="TimesNewRoman" w:cs="TimesNewRoman"/>
        </w:rPr>
      </w:pPr>
      <w:r w:rsidRPr="00137407">
        <w:rPr>
          <w:rFonts w:ascii="Times New Roman" w:eastAsia="Times New Roman" w:hAnsi="Times New Roman" w:cs="Times New Roman"/>
          <w:sz w:val="24"/>
          <w:szCs w:val="24"/>
        </w:rPr>
        <w:t>Да се подготви и разработи про</w:t>
      </w:r>
      <w:r w:rsidR="00C2199E">
        <w:rPr>
          <w:rFonts w:ascii="Times New Roman" w:eastAsia="Times New Roman" w:hAnsi="Times New Roman" w:cs="Times New Roman"/>
          <w:sz w:val="24"/>
          <w:szCs w:val="24"/>
        </w:rPr>
        <w:t>ект между община Перник и район</w:t>
      </w:r>
      <w:r w:rsidRPr="00137407">
        <w:rPr>
          <w:rFonts w:ascii="Times New Roman" w:eastAsia="Times New Roman" w:hAnsi="Times New Roman" w:cs="Times New Roman"/>
          <w:sz w:val="24"/>
          <w:szCs w:val="24"/>
        </w:rPr>
        <w:t xml:space="preserve"> Цървени кръст</w:t>
      </w:r>
      <w:r w:rsidR="00C2199E">
        <w:rPr>
          <w:rFonts w:ascii="Times New Roman" w:eastAsia="Times New Roman" w:hAnsi="Times New Roman" w:cs="Times New Roman"/>
          <w:sz w:val="24"/>
          <w:szCs w:val="24"/>
        </w:rPr>
        <w:t>,гр.Ниш,</w:t>
      </w:r>
      <w:r w:rsidRPr="00137407">
        <w:rPr>
          <w:rFonts w:ascii="Times New Roman" w:eastAsia="Times New Roman" w:hAnsi="Times New Roman" w:cs="Times New Roman"/>
          <w:sz w:val="24"/>
          <w:szCs w:val="24"/>
        </w:rPr>
        <w:t xml:space="preserve"> Сърбия в съответствие с целите на програмата. Проектът ще </w:t>
      </w:r>
      <w:r>
        <w:rPr>
          <w:rFonts w:ascii="TimesNewRoman" w:eastAsia="TimesNewRoman,Bold" w:hAnsi="TimesNewRoman" w:cs="TimesNewRoman"/>
        </w:rPr>
        <w:t>доприн</w:t>
      </w:r>
      <w:r w:rsidR="00C2199E">
        <w:rPr>
          <w:rFonts w:ascii="TimesNewRoman" w:eastAsia="TimesNewRoman,Bold" w:hAnsi="TimesNewRoman" w:cs="TimesNewRoman"/>
        </w:rPr>
        <w:t xml:space="preserve">есе гражданите </w:t>
      </w:r>
      <w:r w:rsidR="0074302E">
        <w:rPr>
          <w:rFonts w:ascii="TimesNewRoman" w:eastAsia="TimesNewRoman,Bold" w:hAnsi="TimesNewRoman" w:cs="TimesNewRoman"/>
        </w:rPr>
        <w:t xml:space="preserve">и бизнеса </w:t>
      </w:r>
      <w:r w:rsidR="00C2199E">
        <w:rPr>
          <w:rFonts w:ascii="TimesNewRoman" w:eastAsia="TimesNewRoman,Bold" w:hAnsi="TimesNewRoman" w:cs="TimesNewRoman"/>
        </w:rPr>
        <w:t>на двете общини</w:t>
      </w:r>
      <w:r w:rsidR="00297023">
        <w:rPr>
          <w:rFonts w:ascii="TimesNewRoman" w:hAnsi="TimesNewRoman" w:cs="TimesNewRoman"/>
        </w:rPr>
        <w:t xml:space="preserve">  да подобрят своите политики за развитие на местните общности и бизнеси. Да </w:t>
      </w:r>
      <w:r>
        <w:rPr>
          <w:rFonts w:ascii="TimesNewRoman" w:hAnsi="TimesNewRoman" w:cs="TimesNewRoman"/>
        </w:rPr>
        <w:t xml:space="preserve"> </w:t>
      </w:r>
      <w:r w:rsidR="00297023">
        <w:rPr>
          <w:rFonts w:ascii="TimesNewRoman" w:hAnsi="TimesNewRoman" w:cs="TimesNewRoman"/>
        </w:rPr>
        <w:t>насърчат обмени на добри практики и конкретни  връзки за икономически и културен обмен.</w:t>
      </w:r>
    </w:p>
    <w:p w:rsidR="00817944" w:rsidRPr="00621B5B" w:rsidRDefault="00033908" w:rsidP="00137407">
      <w:pPr>
        <w:autoSpaceDE w:val="0"/>
        <w:autoSpaceDN w:val="0"/>
        <w:adjustRightInd w:val="0"/>
        <w:spacing w:after="0" w:line="240" w:lineRule="auto"/>
        <w:jc w:val="both"/>
        <w:rPr>
          <w:rFonts w:ascii="Times New Roman" w:hAnsi="Times New Roman" w:cs="Times New Roman"/>
        </w:rPr>
      </w:pPr>
      <w:r>
        <w:rPr>
          <w:rFonts w:ascii="TimesNewRoman" w:hAnsi="TimesNewRoman" w:cs="TimesNewRoman"/>
        </w:rPr>
        <w:t xml:space="preserve">Проектът има транснационалното измерение и насърчава </w:t>
      </w:r>
      <w:r w:rsidR="0074302E">
        <w:rPr>
          <w:rFonts w:ascii="TimesNewRoman" w:hAnsi="TimesNewRoman" w:cs="TimesNewRoman"/>
        </w:rPr>
        <w:t xml:space="preserve">местните и регионални политики за рзвитие на бизнеса, европейските принципи за развитие на </w:t>
      </w:r>
      <w:r w:rsidR="00297023">
        <w:rPr>
          <w:rFonts w:ascii="TimesNewRoman" w:hAnsi="TimesNewRoman" w:cs="TimesNewRoman"/>
        </w:rPr>
        <w:t xml:space="preserve">конкурентноспособността и развитие на местни политики </w:t>
      </w:r>
      <w:r w:rsidR="00621B5B">
        <w:rPr>
          <w:rFonts w:ascii="TimesNewRoman" w:hAnsi="TimesNewRoman" w:cs="TimesNewRoman"/>
        </w:rPr>
        <w:t xml:space="preserve">, взаимното разбирателство </w:t>
      </w:r>
      <w:r w:rsidR="0074302E">
        <w:rPr>
          <w:rFonts w:ascii="TimesNewRoman" w:hAnsi="TimesNewRoman" w:cs="TimesNewRoman"/>
        </w:rPr>
        <w:t xml:space="preserve"> и развитие </w:t>
      </w:r>
      <w:r w:rsidR="00621B5B">
        <w:rPr>
          <w:rFonts w:ascii="TimesNewRoman" w:hAnsi="TimesNewRoman" w:cs="TimesNewRoman"/>
        </w:rPr>
        <w:t xml:space="preserve">на </w:t>
      </w:r>
      <w:r w:rsidR="00137407">
        <w:rPr>
          <w:rFonts w:ascii="TimesNewRoman" w:hAnsi="TimesNewRoman" w:cs="TimesNewRoman"/>
        </w:rPr>
        <w:t>Европа</w:t>
      </w:r>
      <w:r w:rsidR="00621B5B">
        <w:rPr>
          <w:rFonts w:ascii="TimesNewRoman" w:hAnsi="TimesNewRoman" w:cs="TimesNewRoman"/>
        </w:rPr>
        <w:t xml:space="preserve">. </w:t>
      </w:r>
    </w:p>
    <w:p w:rsidR="0074302E" w:rsidRDefault="00817944" w:rsidP="00137407">
      <w:pPr>
        <w:autoSpaceDE w:val="0"/>
        <w:autoSpaceDN w:val="0"/>
        <w:adjustRightInd w:val="0"/>
        <w:spacing w:after="0" w:line="240" w:lineRule="auto"/>
        <w:jc w:val="both"/>
        <w:rPr>
          <w:rFonts w:ascii="TimesNewRoman" w:hAnsi="TimesNewRoman" w:cs="TimesNewRoman"/>
        </w:rPr>
      </w:pPr>
      <w:r>
        <w:rPr>
          <w:rFonts w:ascii="TimesNewRoman" w:hAnsi="TimesNewRoman" w:cs="TimesNewRoman"/>
        </w:rPr>
        <w:t xml:space="preserve">Дейностите </w:t>
      </w:r>
      <w:r w:rsidR="0074302E">
        <w:rPr>
          <w:rFonts w:ascii="TimesNewRoman" w:hAnsi="TimesNewRoman" w:cs="TimesNewRoman"/>
        </w:rPr>
        <w:t>по</w:t>
      </w:r>
      <w:r>
        <w:rPr>
          <w:rFonts w:ascii="TimesNewRoman" w:hAnsi="TimesNewRoman" w:cs="TimesNewRoman"/>
        </w:rPr>
        <w:t xml:space="preserve"> проекта ще бъдат насочени към стимулиране </w:t>
      </w:r>
      <w:r w:rsidR="00297023">
        <w:rPr>
          <w:rFonts w:ascii="TimesNewRoman" w:hAnsi="TimesNewRoman" w:cs="TimesNewRoman"/>
        </w:rPr>
        <w:t xml:space="preserve"> на бизнес обмени в конкретни сектори, повишаване на административен капацитет и участие в утвърдени културни изяви за партньорите.</w:t>
      </w:r>
    </w:p>
    <w:p w:rsidR="00621B5B" w:rsidRDefault="00621B5B" w:rsidP="00137407">
      <w:pPr>
        <w:autoSpaceDE w:val="0"/>
        <w:autoSpaceDN w:val="0"/>
        <w:adjustRightInd w:val="0"/>
        <w:spacing w:after="0" w:line="240" w:lineRule="auto"/>
        <w:jc w:val="both"/>
        <w:rPr>
          <w:rFonts w:ascii="Times New Roman" w:hAnsi="Times New Roman" w:cs="Times New Roman"/>
        </w:rPr>
      </w:pPr>
      <w:r w:rsidRPr="00621B5B">
        <w:rPr>
          <w:rFonts w:ascii="Times New Roman" w:hAnsi="Times New Roman" w:cs="Times New Roman"/>
        </w:rPr>
        <w:t xml:space="preserve">Предложените </w:t>
      </w:r>
      <w:r w:rsidRPr="00621B5B">
        <w:rPr>
          <w:rFonts w:ascii="Times New Roman" w:eastAsia="TimesNewRoman,Bold" w:hAnsi="Times New Roman" w:cs="Times New Roman"/>
          <w:bCs/>
        </w:rPr>
        <w:t xml:space="preserve">дейности </w:t>
      </w:r>
      <w:r w:rsidRPr="00621B5B">
        <w:rPr>
          <w:rFonts w:ascii="Times New Roman" w:hAnsi="Times New Roman" w:cs="Times New Roman"/>
        </w:rPr>
        <w:t xml:space="preserve">и очакваните </w:t>
      </w:r>
      <w:r w:rsidRPr="00621B5B">
        <w:rPr>
          <w:rFonts w:ascii="Times New Roman" w:eastAsia="TimesNewRoman,Bold" w:hAnsi="Times New Roman" w:cs="Times New Roman"/>
          <w:bCs/>
        </w:rPr>
        <w:t>резултати</w:t>
      </w:r>
      <w:r>
        <w:rPr>
          <w:rFonts w:ascii="TimesNewRoman,Bold" w:eastAsia="TimesNewRoman,Bold" w:hAnsi="TimesNewRoman" w:cs="TimesNewRoman,Bold"/>
          <w:b/>
          <w:bCs/>
        </w:rPr>
        <w:t xml:space="preserve"> </w:t>
      </w:r>
      <w:r>
        <w:rPr>
          <w:rFonts w:ascii="TimesNewRoman" w:hAnsi="TimesNewRoman" w:cs="TimesNewRoman"/>
        </w:rPr>
        <w:t xml:space="preserve">допринасят за постигането на целите на програмата, на направление </w:t>
      </w:r>
      <w:r w:rsidRPr="00621B5B">
        <w:rPr>
          <w:rFonts w:ascii="Times New Roman" w:hAnsi="Times New Roman" w:cs="Times New Roman"/>
        </w:rPr>
        <w:t xml:space="preserve">1 </w:t>
      </w:r>
      <w:r>
        <w:rPr>
          <w:rFonts w:ascii="Times New Roman" w:hAnsi="Times New Roman" w:cs="Times New Roman"/>
        </w:rPr>
        <w:t xml:space="preserve">на програмата </w:t>
      </w:r>
      <w:r w:rsidRPr="00621B5B">
        <w:rPr>
          <w:rFonts w:ascii="Times New Roman" w:eastAsia="TimesNewRoman,Bold" w:hAnsi="Times New Roman" w:cs="Times New Roman"/>
          <w:bCs/>
        </w:rPr>
        <w:t>Европейска памет за миналото</w:t>
      </w:r>
      <w:r w:rsidRPr="00621B5B">
        <w:rPr>
          <w:rFonts w:ascii="Times New Roman" w:hAnsi="Times New Roman" w:cs="Times New Roman"/>
        </w:rPr>
        <w:t xml:space="preserve">: постигане на по-добро разбиране за миналото, общата история, общите ценности и целта на Съюза. </w:t>
      </w:r>
    </w:p>
    <w:p w:rsidR="00B63C60" w:rsidRDefault="00B63C60" w:rsidP="00137407">
      <w:pPr>
        <w:autoSpaceDE w:val="0"/>
        <w:autoSpaceDN w:val="0"/>
        <w:adjustRightInd w:val="0"/>
        <w:spacing w:after="0" w:line="240" w:lineRule="auto"/>
        <w:jc w:val="both"/>
        <w:rPr>
          <w:rFonts w:ascii="Times New Roman" w:hAnsi="Times New Roman" w:cs="Times New Roman"/>
          <w:b/>
          <w:u w:val="single"/>
        </w:rPr>
      </w:pPr>
      <w:r w:rsidRPr="00B63C60">
        <w:rPr>
          <w:rFonts w:ascii="Times New Roman" w:hAnsi="Times New Roman" w:cs="Times New Roman"/>
          <w:b/>
          <w:u w:val="single"/>
        </w:rPr>
        <w:t>Характер и измерение на проекта</w:t>
      </w:r>
    </w:p>
    <w:p w:rsidR="00B63C60" w:rsidRDefault="00B63C60" w:rsidP="00137407">
      <w:pPr>
        <w:autoSpaceDE w:val="0"/>
        <w:autoSpaceDN w:val="0"/>
        <w:adjustRightInd w:val="0"/>
        <w:spacing w:after="0" w:line="240" w:lineRule="auto"/>
        <w:jc w:val="both"/>
        <w:rPr>
          <w:rFonts w:ascii="Times New Roman" w:hAnsi="Times New Roman" w:cs="Times New Roman"/>
          <w:b/>
          <w:u w:val="single"/>
        </w:rPr>
      </w:pPr>
    </w:p>
    <w:p w:rsidR="00B63C60" w:rsidRPr="00B63C60" w:rsidRDefault="00B63C60" w:rsidP="00B63C60">
      <w:pPr>
        <w:pStyle w:val="a3"/>
        <w:numPr>
          <w:ilvl w:val="0"/>
          <w:numId w:val="8"/>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Бюджет</w:t>
      </w:r>
      <w:r>
        <w:rPr>
          <w:rFonts w:ascii="Times New Roman" w:hAnsi="Times New Roman" w:cs="Times New Roman"/>
          <w:b/>
        </w:rPr>
        <w:br/>
      </w:r>
      <w:r>
        <w:rPr>
          <w:rFonts w:ascii="Times New Roman" w:hAnsi="Times New Roman" w:cs="Times New Roman"/>
        </w:rPr>
        <w:t xml:space="preserve">Максимален допустим размер на безвъзмездните средства за проект: </w:t>
      </w:r>
      <w:r w:rsidRPr="009D5417">
        <w:rPr>
          <w:rFonts w:ascii="Times New Roman" w:hAnsi="Times New Roman" w:cs="Times New Roman"/>
          <w:b/>
          <w:lang w:val="en-US"/>
        </w:rPr>
        <w:t>100 000 EUR</w:t>
      </w:r>
      <w:r>
        <w:rPr>
          <w:rFonts w:ascii="Times New Roman" w:hAnsi="Times New Roman" w:cs="Times New Roman"/>
          <w:lang w:val="en-US"/>
        </w:rPr>
        <w:t>.</w:t>
      </w:r>
    </w:p>
    <w:p w:rsidR="00B63C60" w:rsidRDefault="00B63C60" w:rsidP="00B63C60">
      <w:pPr>
        <w:pStyle w:val="a3"/>
        <w:autoSpaceDE w:val="0"/>
        <w:autoSpaceDN w:val="0"/>
        <w:adjustRightInd w:val="0"/>
        <w:spacing w:after="0" w:line="240" w:lineRule="auto"/>
        <w:jc w:val="both"/>
        <w:rPr>
          <w:rFonts w:ascii="Times New Roman" w:hAnsi="Times New Roman" w:cs="Times New Roman"/>
          <w:b/>
        </w:rPr>
      </w:pPr>
    </w:p>
    <w:p w:rsidR="00B63C60" w:rsidRPr="00B63C60" w:rsidRDefault="00B63C60" w:rsidP="00B63C60">
      <w:pPr>
        <w:pStyle w:val="a3"/>
        <w:numPr>
          <w:ilvl w:val="0"/>
          <w:numId w:val="8"/>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Място на провеждане на дейностите</w:t>
      </w:r>
    </w:p>
    <w:p w:rsidR="00B63C60" w:rsidRDefault="00B63C60" w:rsidP="00B63C60">
      <w:pPr>
        <w:pStyle w:val="a3"/>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Дейностите трябва да се провеждат в някоя от допустимите по Програмата държави.</w:t>
      </w:r>
    </w:p>
    <w:p w:rsidR="00B63C60" w:rsidRPr="00B63C60" w:rsidRDefault="00B63C60" w:rsidP="00B63C60">
      <w:pPr>
        <w:autoSpaceDE w:val="0"/>
        <w:autoSpaceDN w:val="0"/>
        <w:adjustRightInd w:val="0"/>
        <w:spacing w:after="0" w:line="240" w:lineRule="auto"/>
        <w:jc w:val="both"/>
        <w:rPr>
          <w:rFonts w:ascii="Times New Roman" w:hAnsi="Times New Roman" w:cs="Times New Roman"/>
        </w:rPr>
      </w:pPr>
    </w:p>
    <w:p w:rsidR="00B63C60" w:rsidRDefault="00B63C60" w:rsidP="00B63C60">
      <w:pPr>
        <w:pStyle w:val="a3"/>
        <w:numPr>
          <w:ilvl w:val="0"/>
          <w:numId w:val="8"/>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Допустим период/ продължителност на проекта</w:t>
      </w:r>
    </w:p>
    <w:p w:rsidR="00B63C60" w:rsidRDefault="009D5417" w:rsidP="00B63C60">
      <w:pPr>
        <w:pStyle w:val="a3"/>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Проектът трябва да започне в рамките на съответния допустим период (вж. „Календарен план“).</w:t>
      </w:r>
    </w:p>
    <w:p w:rsidR="009D5417" w:rsidRPr="00B63C60" w:rsidRDefault="009D5417" w:rsidP="00B63C60">
      <w:pPr>
        <w:pStyle w:val="a3"/>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Максималната продължителност е </w:t>
      </w:r>
      <w:r w:rsidRPr="009D5417">
        <w:rPr>
          <w:rFonts w:ascii="Times New Roman" w:hAnsi="Times New Roman" w:cs="Times New Roman"/>
          <w:b/>
        </w:rPr>
        <w:t>24 месеца</w:t>
      </w:r>
      <w:r>
        <w:rPr>
          <w:rFonts w:ascii="Times New Roman" w:hAnsi="Times New Roman" w:cs="Times New Roman"/>
        </w:rPr>
        <w:t>.</w:t>
      </w:r>
    </w:p>
    <w:p w:rsidR="00621B5B" w:rsidRDefault="00621B5B" w:rsidP="00621B5B">
      <w:pPr>
        <w:autoSpaceDE w:val="0"/>
        <w:autoSpaceDN w:val="0"/>
        <w:adjustRightInd w:val="0"/>
        <w:spacing w:after="0" w:line="240" w:lineRule="auto"/>
        <w:jc w:val="both"/>
        <w:rPr>
          <w:rFonts w:ascii="TimesNewRoman" w:hAnsi="TimesNewRoman" w:cs="TimesNewRoman"/>
        </w:rPr>
      </w:pPr>
    </w:p>
    <w:p w:rsidR="00817944" w:rsidRDefault="00817944" w:rsidP="00817944">
      <w:pPr>
        <w:autoSpaceDE w:val="0"/>
        <w:autoSpaceDN w:val="0"/>
        <w:adjustRightInd w:val="0"/>
        <w:spacing w:after="0" w:line="240" w:lineRule="auto"/>
        <w:rPr>
          <w:rFonts w:ascii="TimesNewRoman" w:hAnsi="TimesNewRoman" w:cs="TimesNewRoman"/>
          <w:b/>
        </w:rPr>
      </w:pPr>
      <w:r>
        <w:rPr>
          <w:rFonts w:ascii="TimesNewRoman" w:hAnsi="TimesNewRoman" w:cs="TimesNewRoman"/>
          <w:b/>
          <w:lang w:val="en-US"/>
        </w:rPr>
        <w:t>III</w:t>
      </w:r>
      <w:r w:rsidRPr="00FF216F">
        <w:rPr>
          <w:rFonts w:ascii="TimesNewRoman" w:hAnsi="TimesNewRoman" w:cs="TimesNewRoman"/>
          <w:b/>
        </w:rPr>
        <w:t xml:space="preserve">. </w:t>
      </w:r>
      <w:r w:rsidRPr="00E96FD0">
        <w:rPr>
          <w:rFonts w:ascii="TimesNewRoman" w:hAnsi="TimesNewRoman" w:cs="TimesNewRoman"/>
          <w:b/>
        </w:rPr>
        <w:t>Дейности, които ще се включат в проектното предложение</w:t>
      </w:r>
      <w:r w:rsidR="00DA4933">
        <w:rPr>
          <w:rFonts w:ascii="TimesNewRoman" w:hAnsi="TimesNewRoman" w:cs="TimesNewRoman"/>
          <w:b/>
        </w:rPr>
        <w:br/>
      </w:r>
    </w:p>
    <w:p w:rsidR="00817944" w:rsidRPr="00DA4933" w:rsidRDefault="00817944" w:rsidP="00817944">
      <w:pPr>
        <w:pStyle w:val="a3"/>
        <w:numPr>
          <w:ilvl w:val="0"/>
          <w:numId w:val="1"/>
        </w:numPr>
        <w:autoSpaceDE w:val="0"/>
        <w:autoSpaceDN w:val="0"/>
        <w:adjustRightInd w:val="0"/>
        <w:spacing w:after="0" w:line="240" w:lineRule="auto"/>
        <w:rPr>
          <w:rFonts w:ascii="TimesNewRoman" w:hAnsi="TimesNewRoman" w:cs="TimesNewRoman"/>
          <w:b/>
          <w:u w:val="single"/>
        </w:rPr>
      </w:pPr>
      <w:r w:rsidRPr="00DA4933">
        <w:rPr>
          <w:rFonts w:ascii="TimesNewRoman" w:hAnsi="TimesNewRoman" w:cs="TimesNewRoman"/>
          <w:u w:val="single"/>
        </w:rPr>
        <w:t>Разработване на проектно предложение от страна на община Перник</w:t>
      </w:r>
      <w:r w:rsidR="00DA4933" w:rsidRPr="00DA4933">
        <w:rPr>
          <w:rFonts w:ascii="TimesNewRoman" w:hAnsi="TimesNewRoman" w:cs="TimesNewRoman"/>
          <w:u w:val="single"/>
        </w:rPr>
        <w:br/>
      </w:r>
      <w:r w:rsidRPr="00DA4933">
        <w:rPr>
          <w:rFonts w:ascii="TimesNewRoman" w:hAnsi="TimesNewRoman" w:cs="TimesNewRoman"/>
          <w:u w:val="single"/>
        </w:rPr>
        <w:t xml:space="preserve"> </w:t>
      </w:r>
    </w:p>
    <w:p w:rsidR="00B1727B" w:rsidRDefault="00B1727B" w:rsidP="00B1727B">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Създадена е електронна система за подаване на заявления за всички направления/мерки. Предложенията за проекти трябва да се подават, като се използва електронният формуляр за заявления на безвъзмездни средства (</w:t>
      </w:r>
      <w:r>
        <w:rPr>
          <w:rFonts w:ascii="TimesNewRoman" w:hAnsi="TimesNewRoman" w:cs="TimesNewRoman"/>
          <w:lang w:val="en-US"/>
        </w:rPr>
        <w:t>eForm</w:t>
      </w:r>
      <w:r>
        <w:rPr>
          <w:rFonts w:ascii="TimesNewRoman" w:hAnsi="TimesNewRoman" w:cs="TimesNewRoman"/>
        </w:rPr>
        <w:t>).</w:t>
      </w:r>
    </w:p>
    <w:p w:rsidR="00B1727B" w:rsidRDefault="00B1727B" w:rsidP="00B1727B">
      <w:pPr>
        <w:pStyle w:val="a3"/>
        <w:autoSpaceDE w:val="0"/>
        <w:autoSpaceDN w:val="0"/>
        <w:adjustRightInd w:val="0"/>
        <w:spacing w:after="0" w:line="240" w:lineRule="auto"/>
        <w:rPr>
          <w:rFonts w:ascii="TimesNewRoman" w:hAnsi="TimesNewRoman" w:cs="TimesNewRoman"/>
        </w:rPr>
      </w:pPr>
    </w:p>
    <w:p w:rsidR="00B1727B" w:rsidRDefault="00B1727B" w:rsidP="00B1727B">
      <w:pPr>
        <w:pStyle w:val="a3"/>
        <w:autoSpaceDE w:val="0"/>
        <w:autoSpaceDN w:val="0"/>
        <w:adjustRightInd w:val="0"/>
        <w:spacing w:after="0" w:line="240" w:lineRule="auto"/>
        <w:rPr>
          <w:rFonts w:ascii="TimesNewRoman" w:hAnsi="TimesNewRoman" w:cs="TimesNewRoman"/>
          <w:u w:val="single"/>
        </w:rPr>
      </w:pPr>
      <w:r w:rsidRPr="00B1727B">
        <w:rPr>
          <w:rFonts w:ascii="TimesNewRoman" w:hAnsi="TimesNewRoman" w:cs="TimesNewRoman"/>
          <w:u w:val="single"/>
        </w:rPr>
        <w:t>Заявления, подадени на хартиен носител по пощата, по фак или по електронна поща НЯМА да бъдат приемани за разглеждане.</w:t>
      </w:r>
    </w:p>
    <w:p w:rsidR="00B1727B" w:rsidRDefault="00B1727B" w:rsidP="00B1727B">
      <w:pPr>
        <w:pStyle w:val="a3"/>
        <w:autoSpaceDE w:val="0"/>
        <w:autoSpaceDN w:val="0"/>
        <w:adjustRightInd w:val="0"/>
        <w:spacing w:after="0" w:line="240" w:lineRule="auto"/>
        <w:rPr>
          <w:rFonts w:ascii="TimesNewRoman" w:hAnsi="TimesNewRoman" w:cs="TimesNewRoman"/>
          <w:u w:val="single"/>
        </w:rPr>
      </w:pPr>
    </w:p>
    <w:p w:rsidR="00B1727B" w:rsidRPr="00B1727B" w:rsidRDefault="00B1727B" w:rsidP="00B1727B">
      <w:pPr>
        <w:pStyle w:val="a3"/>
        <w:autoSpaceDE w:val="0"/>
        <w:autoSpaceDN w:val="0"/>
        <w:adjustRightInd w:val="0"/>
        <w:spacing w:after="0" w:line="240" w:lineRule="auto"/>
        <w:rPr>
          <w:rFonts w:ascii="TimesNewRoman" w:hAnsi="TimesNewRoman" w:cs="TimesNewRoman"/>
        </w:rPr>
      </w:pPr>
      <w:r w:rsidRPr="00B1727B">
        <w:rPr>
          <w:rFonts w:ascii="TimesNewRoman" w:hAnsi="TimesNewRoman" w:cs="TimesNewRoman"/>
        </w:rPr>
        <w:t>Процедура за подаване на заявления</w:t>
      </w:r>
    </w:p>
    <w:p w:rsidR="00B1727B" w:rsidRDefault="00B1727B" w:rsidP="00B1727B">
      <w:pPr>
        <w:pStyle w:val="a3"/>
        <w:autoSpaceDE w:val="0"/>
        <w:autoSpaceDN w:val="0"/>
        <w:adjustRightInd w:val="0"/>
        <w:spacing w:after="0" w:line="240" w:lineRule="auto"/>
        <w:rPr>
          <w:rFonts w:ascii="TimesNewRoman" w:hAnsi="TimesNewRoman" w:cs="TimesNewRoman"/>
          <w:u w:val="single"/>
        </w:rPr>
      </w:pPr>
      <w:r>
        <w:rPr>
          <w:rFonts w:ascii="TimesNewRoman" w:hAnsi="TimesNewRoman" w:cs="TimesNewRoman"/>
          <w:u w:val="single"/>
        </w:rPr>
        <w:t>Стъпка1: Регистрация на организациите</w:t>
      </w:r>
    </w:p>
    <w:p w:rsidR="00B1727B" w:rsidRDefault="00B1727B" w:rsidP="00B1727B">
      <w:pPr>
        <w:pStyle w:val="a3"/>
        <w:autoSpaceDE w:val="0"/>
        <w:autoSpaceDN w:val="0"/>
        <w:adjustRightInd w:val="0"/>
        <w:spacing w:after="0" w:line="240" w:lineRule="auto"/>
        <w:rPr>
          <w:rFonts w:ascii="TimesNewRoman" w:hAnsi="TimesNewRoman" w:cs="TimesNewRoman"/>
          <w:u w:val="single"/>
        </w:rPr>
      </w:pPr>
    </w:p>
    <w:p w:rsidR="00B1727B" w:rsidRDefault="00B1727B" w:rsidP="00B1727B">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За да подадат заявление, заявителите и всички организации, които ще участват в проекта, трябва да впишат своя идентификационен код на участника (</w:t>
      </w:r>
      <w:r>
        <w:rPr>
          <w:rFonts w:ascii="TimesNewRoman" w:hAnsi="TimesNewRoman" w:cs="TimesNewRoman"/>
          <w:lang w:val="en-US"/>
        </w:rPr>
        <w:t xml:space="preserve">Participant Identification Code </w:t>
      </w:r>
      <w:r>
        <w:rPr>
          <w:rFonts w:ascii="TimesNewRoman" w:hAnsi="TimesNewRoman" w:cs="TimesNewRoman"/>
        </w:rPr>
        <w:t xml:space="preserve">или </w:t>
      </w:r>
      <w:r>
        <w:rPr>
          <w:rFonts w:ascii="TimesNewRoman" w:hAnsi="TimesNewRoman" w:cs="TimesNewRoman"/>
          <w:lang w:val="en-US"/>
        </w:rPr>
        <w:t>PIC</w:t>
      </w:r>
      <w:r>
        <w:rPr>
          <w:rFonts w:ascii="TimesNewRoman" w:hAnsi="TimesNewRoman" w:cs="TimesNewRoman"/>
        </w:rPr>
        <w:t xml:space="preserve">) във формуляра на заявлението. </w:t>
      </w:r>
      <w:r>
        <w:rPr>
          <w:rFonts w:ascii="TimesNewRoman" w:hAnsi="TimesNewRoman" w:cs="TimesNewRoman"/>
          <w:lang w:val="en-US"/>
        </w:rPr>
        <w:t>PIC</w:t>
      </w:r>
      <w:r>
        <w:rPr>
          <w:rFonts w:ascii="TimesNewRoman" w:hAnsi="TimesNewRoman" w:cs="TimesNewRoman"/>
        </w:rPr>
        <w:t xml:space="preserve"> кодът може да се получи чрез регистрация на организацията в единната система за регистрация (</w:t>
      </w:r>
      <w:r>
        <w:rPr>
          <w:rFonts w:ascii="TimesNewRoman" w:hAnsi="TimesNewRoman" w:cs="TimesNewRoman"/>
          <w:lang w:val="en-US"/>
        </w:rPr>
        <w:t xml:space="preserve">Unique Registration Facility </w:t>
      </w:r>
      <w:r>
        <w:rPr>
          <w:rFonts w:ascii="TimesNewRoman" w:hAnsi="TimesNewRoman" w:cs="TimesNewRoman"/>
        </w:rPr>
        <w:t xml:space="preserve">или </w:t>
      </w:r>
      <w:r>
        <w:rPr>
          <w:rFonts w:ascii="TimesNewRoman" w:hAnsi="TimesNewRoman" w:cs="TimesNewRoman"/>
          <w:lang w:val="en-US"/>
        </w:rPr>
        <w:t>U</w:t>
      </w:r>
      <w:r w:rsidRPr="00B1727B">
        <w:rPr>
          <w:rFonts w:ascii="TimesNewRoman" w:hAnsi="TimesNewRoman" w:cs="TimesNewRoman"/>
          <w:lang w:val="en-US"/>
        </w:rPr>
        <w:t>RF</w:t>
      </w:r>
      <w:r w:rsidRPr="00B1727B">
        <w:rPr>
          <w:rFonts w:ascii="TimesNewRoman" w:hAnsi="TimesNewRoman" w:cs="TimesNewRoman"/>
        </w:rPr>
        <w:t>)</w:t>
      </w:r>
      <w:r>
        <w:rPr>
          <w:rFonts w:ascii="TimesNewRoman" w:hAnsi="TimesNewRoman" w:cs="TimesNewRoman"/>
        </w:rPr>
        <w:t xml:space="preserve">, която се хоства на портала на участниците </w:t>
      </w:r>
      <w:r>
        <w:rPr>
          <w:rFonts w:ascii="TimesNewRoman" w:hAnsi="TimesNewRoman" w:cs="TimesNewRoman"/>
          <w:lang w:val="en-US"/>
        </w:rPr>
        <w:t>(Participant Portal)</w:t>
      </w:r>
      <w:r>
        <w:rPr>
          <w:rFonts w:ascii="TimesNewRoman" w:hAnsi="TimesNewRoman" w:cs="TimesNewRoman"/>
        </w:rPr>
        <w:t xml:space="preserve"> в проекти в областта на образованието, аудиовизията, културата, гражданството и доброволческата дейност.</w:t>
      </w:r>
    </w:p>
    <w:p w:rsidR="00DA4933" w:rsidRDefault="00DA4933" w:rsidP="00B1727B">
      <w:pPr>
        <w:pStyle w:val="a3"/>
        <w:autoSpaceDE w:val="0"/>
        <w:autoSpaceDN w:val="0"/>
        <w:adjustRightInd w:val="0"/>
        <w:spacing w:after="0" w:line="240" w:lineRule="auto"/>
        <w:rPr>
          <w:rFonts w:ascii="TimesNewRoman" w:hAnsi="TimesNewRoman" w:cs="TimesNewRoman"/>
        </w:rPr>
      </w:pPr>
    </w:p>
    <w:p w:rsidR="00DA4933" w:rsidRDefault="00DA4933" w:rsidP="00B1727B">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За мерките „Побратимяване на градове“ и „Мрежи от градове“:</w:t>
      </w:r>
    </w:p>
    <w:p w:rsidR="00DA4933" w:rsidRPr="00B1727B" w:rsidRDefault="00DA4933" w:rsidP="00DA4933">
      <w:pPr>
        <w:pStyle w:val="a3"/>
        <w:numPr>
          <w:ilvl w:val="0"/>
          <w:numId w:val="2"/>
        </w:numPr>
        <w:autoSpaceDE w:val="0"/>
        <w:autoSpaceDN w:val="0"/>
        <w:adjustRightInd w:val="0"/>
        <w:spacing w:after="0" w:line="240" w:lineRule="auto"/>
        <w:rPr>
          <w:rFonts w:ascii="TimesNewRoman" w:hAnsi="TimesNewRoman" w:cs="TimesNewRoman"/>
        </w:rPr>
      </w:pPr>
      <w:r>
        <w:rPr>
          <w:rFonts w:ascii="TimesNewRoman" w:hAnsi="TimesNewRoman" w:cs="TimesNewRoman"/>
        </w:rPr>
        <w:t>Доказателство, че организацията Ви действа от името на един или повече органи на ме</w:t>
      </w:r>
      <w:r w:rsidR="00297023">
        <w:rPr>
          <w:rFonts w:ascii="TimesNewRoman" w:hAnsi="TimesNewRoman" w:cs="TimesNewRoman"/>
        </w:rPr>
        <w:t xml:space="preserve">стното управление </w:t>
      </w:r>
      <w:r>
        <w:rPr>
          <w:rFonts w:ascii="TimesNewRoman" w:hAnsi="TimesNewRoman" w:cs="TimesNewRoman"/>
        </w:rPr>
        <w:t>.</w:t>
      </w:r>
    </w:p>
    <w:p w:rsidR="00B1727B" w:rsidRPr="00B1727B" w:rsidRDefault="00B1727B" w:rsidP="00B1727B">
      <w:pPr>
        <w:pStyle w:val="a3"/>
        <w:autoSpaceDE w:val="0"/>
        <w:autoSpaceDN w:val="0"/>
        <w:adjustRightInd w:val="0"/>
        <w:spacing w:after="0" w:line="240" w:lineRule="auto"/>
        <w:rPr>
          <w:rFonts w:ascii="TimesNewRoman" w:hAnsi="TimesNewRoman" w:cs="TimesNewRoman"/>
        </w:rPr>
      </w:pPr>
    </w:p>
    <w:p w:rsidR="00137407" w:rsidRPr="00DA4933" w:rsidRDefault="00817944" w:rsidP="00817944">
      <w:pPr>
        <w:pStyle w:val="a3"/>
        <w:numPr>
          <w:ilvl w:val="0"/>
          <w:numId w:val="1"/>
        </w:numPr>
        <w:autoSpaceDE w:val="0"/>
        <w:autoSpaceDN w:val="0"/>
        <w:adjustRightInd w:val="0"/>
        <w:spacing w:after="0" w:line="240" w:lineRule="auto"/>
        <w:rPr>
          <w:rFonts w:ascii="TimesNewRoman" w:hAnsi="TimesNewRoman" w:cs="TimesNewRoman"/>
          <w:b/>
          <w:u w:val="single"/>
        </w:rPr>
      </w:pPr>
      <w:r w:rsidRPr="00DA4933">
        <w:rPr>
          <w:rFonts w:ascii="TimesNewRoman" w:hAnsi="TimesNewRoman" w:cs="TimesNewRoman"/>
          <w:u w:val="single"/>
        </w:rPr>
        <w:t>Окомплектоване на документацията</w:t>
      </w:r>
      <w:r w:rsidR="00DA4933">
        <w:rPr>
          <w:rFonts w:ascii="TimesNewRoman" w:hAnsi="TimesNewRoman" w:cs="TimesNewRoman"/>
          <w:u w:val="single"/>
        </w:rPr>
        <w:t>,</w:t>
      </w:r>
      <w:r w:rsidRPr="00DA4933">
        <w:rPr>
          <w:rFonts w:ascii="TimesNewRoman" w:hAnsi="TimesNewRoman" w:cs="TimesNewRoman"/>
          <w:u w:val="single"/>
        </w:rPr>
        <w:t xml:space="preserve"> прид</w:t>
      </w:r>
      <w:r w:rsidR="00DA4933" w:rsidRPr="00DA4933">
        <w:rPr>
          <w:rFonts w:ascii="TimesNewRoman" w:hAnsi="TimesNewRoman" w:cs="TimesNewRoman"/>
          <w:u w:val="single"/>
        </w:rPr>
        <w:t>ружаваща проектното предложение</w:t>
      </w:r>
    </w:p>
    <w:p w:rsidR="00DA4933" w:rsidRDefault="00DA4933" w:rsidP="00DA4933">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Община Перник предоставя:</w:t>
      </w:r>
    </w:p>
    <w:p w:rsidR="00DA4933" w:rsidRDefault="00DA4933" w:rsidP="00DA4933">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 Формуляр за правен субект</w:t>
      </w:r>
      <w:r w:rsidR="000C66F4">
        <w:rPr>
          <w:rFonts w:ascii="TimesNewRoman" w:hAnsi="TimesNewRoman" w:cs="TimesNewRoman"/>
        </w:rPr>
        <w:t>;</w:t>
      </w:r>
      <w:r>
        <w:rPr>
          <w:rFonts w:ascii="TimesNewRoman" w:hAnsi="TimesNewRoman" w:cs="TimesNewRoman"/>
        </w:rPr>
        <w:br/>
        <w:t>- Формуляр за финансова идентификация</w:t>
      </w:r>
      <w:r w:rsidR="000C66F4">
        <w:rPr>
          <w:rFonts w:ascii="TimesNewRoman" w:hAnsi="TimesNewRoman" w:cs="TimesNewRoman"/>
        </w:rPr>
        <w:t>;</w:t>
      </w:r>
      <w:r>
        <w:rPr>
          <w:rFonts w:ascii="TimesNewRoman" w:hAnsi="TimesNewRoman" w:cs="TimesNewRoman"/>
        </w:rPr>
        <w:br/>
        <w:t>- Копие от официален документ за регистрация по ДДС</w:t>
      </w:r>
      <w:r w:rsidR="000C66F4">
        <w:rPr>
          <w:rFonts w:ascii="TimesNewRoman" w:hAnsi="TimesNewRoman" w:cs="TimesNewRoman"/>
        </w:rPr>
        <w:t>;</w:t>
      </w:r>
    </w:p>
    <w:p w:rsidR="00DA4933" w:rsidRDefault="00DA4933" w:rsidP="00DA4933">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 Копие от резолюцията, закона, съдебното постановление или решението за регистриране на въпросния правен субект</w:t>
      </w:r>
      <w:r w:rsidR="000C66F4">
        <w:rPr>
          <w:rFonts w:ascii="TimesNewRoman" w:hAnsi="TimesNewRoman" w:cs="TimesNewRoman"/>
        </w:rPr>
        <w:t>.</w:t>
      </w:r>
    </w:p>
    <w:p w:rsidR="000C66F4" w:rsidRDefault="000C66F4" w:rsidP="00DA4933">
      <w:pPr>
        <w:pStyle w:val="a3"/>
        <w:autoSpaceDE w:val="0"/>
        <w:autoSpaceDN w:val="0"/>
        <w:adjustRightInd w:val="0"/>
        <w:spacing w:after="0" w:line="240" w:lineRule="auto"/>
        <w:rPr>
          <w:rFonts w:ascii="TimesNewRoman" w:hAnsi="TimesNewRoman" w:cs="TimesNewRoman"/>
        </w:rPr>
      </w:pPr>
    </w:p>
    <w:p w:rsidR="000C66F4" w:rsidRDefault="000C66F4" w:rsidP="00DA4933">
      <w:pPr>
        <w:pStyle w:val="a3"/>
        <w:autoSpaceDE w:val="0"/>
        <w:autoSpaceDN w:val="0"/>
        <w:adjustRightInd w:val="0"/>
        <w:spacing w:after="0" w:line="240" w:lineRule="auto"/>
        <w:rPr>
          <w:rFonts w:ascii="TimesNewRoman" w:hAnsi="TimesNewRoman" w:cs="TimesNewRoman"/>
        </w:rPr>
      </w:pPr>
      <w:r>
        <w:rPr>
          <w:rFonts w:ascii="TimesNewRoman" w:hAnsi="TimesNewRoman" w:cs="TimesNewRoman"/>
        </w:rPr>
        <w:t>За мерките „Побратимяване на градове“ и „Мрежи от градове“:</w:t>
      </w:r>
    </w:p>
    <w:p w:rsidR="000C66F4" w:rsidRDefault="000C66F4" w:rsidP="000C66F4">
      <w:pPr>
        <w:pStyle w:val="a3"/>
        <w:numPr>
          <w:ilvl w:val="0"/>
          <w:numId w:val="2"/>
        </w:num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Доказателство, че организацията действа от името на един или повече органи на местното управление  </w:t>
      </w:r>
    </w:p>
    <w:p w:rsidR="000C66F4" w:rsidRDefault="000C66F4" w:rsidP="000C66F4">
      <w:pPr>
        <w:pStyle w:val="a3"/>
        <w:autoSpaceDE w:val="0"/>
        <w:autoSpaceDN w:val="0"/>
        <w:adjustRightInd w:val="0"/>
        <w:spacing w:after="0" w:line="240" w:lineRule="auto"/>
        <w:rPr>
          <w:rFonts w:ascii="TimesNewRoman" w:hAnsi="TimesNewRoman" w:cs="TimesNewRoman"/>
        </w:rPr>
      </w:pPr>
    </w:p>
    <w:p w:rsidR="000C66F4" w:rsidRDefault="000C66F4" w:rsidP="000C66F4">
      <w:pPr>
        <w:pStyle w:val="a3"/>
        <w:autoSpaceDE w:val="0"/>
        <w:autoSpaceDN w:val="0"/>
        <w:adjustRightInd w:val="0"/>
        <w:spacing w:after="0" w:line="240" w:lineRule="auto"/>
        <w:rPr>
          <w:rFonts w:ascii="TimesNewRoman" w:hAnsi="TimesNewRoman" w:cs="TimesNewRoman"/>
          <w:u w:val="single"/>
        </w:rPr>
      </w:pPr>
      <w:r>
        <w:rPr>
          <w:rFonts w:ascii="TimesNewRoman" w:hAnsi="TimesNewRoman" w:cs="TimesNewRoman"/>
          <w:u w:val="single"/>
        </w:rPr>
        <w:t>Характер и измерение на проекта</w:t>
      </w:r>
    </w:p>
    <w:p w:rsidR="000C66F4" w:rsidRDefault="000C66F4" w:rsidP="000C66F4">
      <w:pPr>
        <w:pStyle w:val="a3"/>
        <w:autoSpaceDE w:val="0"/>
        <w:autoSpaceDN w:val="0"/>
        <w:adjustRightInd w:val="0"/>
        <w:spacing w:after="0" w:line="240" w:lineRule="auto"/>
        <w:rPr>
          <w:rFonts w:ascii="TimesNewRoman" w:hAnsi="TimesNewRoman" w:cs="TimesNewRoman"/>
          <w:u w:val="single"/>
        </w:rPr>
      </w:pPr>
    </w:p>
    <w:p w:rsidR="000C66F4" w:rsidRPr="000C66F4" w:rsidRDefault="000C66F4" w:rsidP="000C66F4">
      <w:pPr>
        <w:pStyle w:val="a3"/>
        <w:numPr>
          <w:ilvl w:val="0"/>
          <w:numId w:val="3"/>
        </w:numPr>
        <w:autoSpaceDE w:val="0"/>
        <w:autoSpaceDN w:val="0"/>
        <w:adjustRightInd w:val="0"/>
        <w:spacing w:after="0" w:line="240" w:lineRule="auto"/>
        <w:rPr>
          <w:rFonts w:ascii="TimesNewRoman" w:hAnsi="TimesNewRoman" w:cs="TimesNewRoman"/>
          <w:u w:val="single"/>
        </w:rPr>
      </w:pPr>
      <w:r>
        <w:rPr>
          <w:rFonts w:ascii="TimesNewRoman" w:hAnsi="TimesNewRoman" w:cs="TimesNewRoman"/>
        </w:rPr>
        <w:t>Брой участници</w:t>
      </w:r>
    </w:p>
    <w:p w:rsidR="000C66F4" w:rsidRPr="000C66F4" w:rsidRDefault="000C66F4" w:rsidP="000C66F4">
      <w:pPr>
        <w:pStyle w:val="a3"/>
        <w:numPr>
          <w:ilvl w:val="0"/>
          <w:numId w:val="3"/>
        </w:numPr>
        <w:autoSpaceDE w:val="0"/>
        <w:autoSpaceDN w:val="0"/>
        <w:adjustRightInd w:val="0"/>
        <w:spacing w:after="0" w:line="240" w:lineRule="auto"/>
        <w:rPr>
          <w:rFonts w:ascii="TimesNewRoman" w:hAnsi="TimesNewRoman" w:cs="TimesNewRoman"/>
          <w:u w:val="single"/>
        </w:rPr>
      </w:pPr>
      <w:r>
        <w:rPr>
          <w:rFonts w:ascii="TimesNewRoman" w:hAnsi="TimesNewRoman" w:cs="TimesNewRoman"/>
        </w:rPr>
        <w:t>Бюджет</w:t>
      </w:r>
    </w:p>
    <w:p w:rsidR="000C66F4" w:rsidRPr="000C66F4" w:rsidRDefault="000C66F4" w:rsidP="000C66F4">
      <w:pPr>
        <w:pStyle w:val="a3"/>
        <w:numPr>
          <w:ilvl w:val="0"/>
          <w:numId w:val="3"/>
        </w:numPr>
        <w:autoSpaceDE w:val="0"/>
        <w:autoSpaceDN w:val="0"/>
        <w:adjustRightInd w:val="0"/>
        <w:spacing w:after="0" w:line="240" w:lineRule="auto"/>
        <w:rPr>
          <w:rFonts w:ascii="TimesNewRoman" w:hAnsi="TimesNewRoman" w:cs="TimesNewRoman"/>
          <w:u w:val="single"/>
        </w:rPr>
      </w:pPr>
      <w:r>
        <w:rPr>
          <w:rFonts w:ascii="TimesNewRoman" w:hAnsi="TimesNewRoman" w:cs="TimesNewRoman"/>
        </w:rPr>
        <w:t>Място на провеждане на дейностите и брой дейности</w:t>
      </w:r>
    </w:p>
    <w:p w:rsidR="000C66F4" w:rsidRPr="000C66F4" w:rsidRDefault="000C66F4" w:rsidP="000C66F4">
      <w:pPr>
        <w:pStyle w:val="a3"/>
        <w:numPr>
          <w:ilvl w:val="0"/>
          <w:numId w:val="3"/>
        </w:numPr>
        <w:autoSpaceDE w:val="0"/>
        <w:autoSpaceDN w:val="0"/>
        <w:adjustRightInd w:val="0"/>
        <w:spacing w:after="0" w:line="240" w:lineRule="auto"/>
        <w:rPr>
          <w:rFonts w:ascii="TimesNewRoman" w:hAnsi="TimesNewRoman" w:cs="TimesNewRoman"/>
          <w:u w:val="single"/>
        </w:rPr>
      </w:pPr>
      <w:r>
        <w:rPr>
          <w:rFonts w:ascii="TimesNewRoman" w:hAnsi="TimesNewRoman" w:cs="TimesNewRoman"/>
        </w:rPr>
        <w:t>Допустим период/продължителност на проекта</w:t>
      </w:r>
    </w:p>
    <w:p w:rsidR="000C66F4" w:rsidRDefault="000C66F4" w:rsidP="000C66F4">
      <w:pPr>
        <w:autoSpaceDE w:val="0"/>
        <w:autoSpaceDN w:val="0"/>
        <w:adjustRightInd w:val="0"/>
        <w:spacing w:after="0" w:line="240" w:lineRule="auto"/>
        <w:ind w:left="720"/>
        <w:rPr>
          <w:rFonts w:ascii="TimesNewRoman" w:hAnsi="TimesNewRoman" w:cs="TimesNewRoman"/>
          <w:u w:val="single"/>
        </w:rPr>
      </w:pPr>
    </w:p>
    <w:p w:rsidR="000C66F4" w:rsidRDefault="000C66F4" w:rsidP="000C66F4">
      <w:pPr>
        <w:autoSpaceDE w:val="0"/>
        <w:autoSpaceDN w:val="0"/>
        <w:adjustRightInd w:val="0"/>
        <w:spacing w:after="0" w:line="240" w:lineRule="auto"/>
        <w:ind w:left="720"/>
        <w:rPr>
          <w:rFonts w:ascii="TimesNewRoman" w:hAnsi="TimesNewRoman" w:cs="TimesNewRoman"/>
          <w:u w:val="single"/>
        </w:rPr>
      </w:pPr>
      <w:r>
        <w:rPr>
          <w:rFonts w:ascii="TimesNewRoman" w:hAnsi="TimesNewRoman" w:cs="TimesNewRoman"/>
          <w:u w:val="single"/>
        </w:rPr>
        <w:t>Заявление</w:t>
      </w:r>
    </w:p>
    <w:p w:rsidR="000C66F4" w:rsidRDefault="000C66F4" w:rsidP="000C66F4">
      <w:pPr>
        <w:autoSpaceDE w:val="0"/>
        <w:autoSpaceDN w:val="0"/>
        <w:adjustRightInd w:val="0"/>
        <w:spacing w:after="0" w:line="240" w:lineRule="auto"/>
        <w:ind w:left="720"/>
        <w:rPr>
          <w:rFonts w:ascii="TimesNewRoman" w:hAnsi="TimesNewRoman" w:cs="TimesNewRoman"/>
          <w:u w:val="single"/>
        </w:rPr>
      </w:pPr>
    </w:p>
    <w:p w:rsidR="000C66F4" w:rsidRDefault="000C66F4" w:rsidP="000C66F4">
      <w:pPr>
        <w:pStyle w:val="a3"/>
        <w:numPr>
          <w:ilvl w:val="0"/>
          <w:numId w:val="4"/>
        </w:numPr>
        <w:autoSpaceDE w:val="0"/>
        <w:autoSpaceDN w:val="0"/>
        <w:adjustRightInd w:val="0"/>
        <w:spacing w:after="0" w:line="240" w:lineRule="auto"/>
        <w:rPr>
          <w:rFonts w:ascii="TimesNewRoman" w:hAnsi="TimesNewRoman" w:cs="TimesNewRoman"/>
        </w:rPr>
      </w:pPr>
      <w:r>
        <w:rPr>
          <w:rFonts w:ascii="TimesNewRoman" w:hAnsi="TimesNewRoman" w:cs="TimesNewRoman"/>
        </w:rPr>
        <w:t>Официален формуляр за заявление</w:t>
      </w:r>
    </w:p>
    <w:p w:rsidR="000C66F4" w:rsidRDefault="000C66F4" w:rsidP="000C66F4">
      <w:pPr>
        <w:autoSpaceDE w:val="0"/>
        <w:autoSpaceDN w:val="0"/>
        <w:adjustRightInd w:val="0"/>
        <w:spacing w:after="0" w:line="240" w:lineRule="auto"/>
        <w:ind w:left="720"/>
        <w:rPr>
          <w:rFonts w:ascii="TimesNewRoman" w:hAnsi="TimesNewRoman" w:cs="TimesNewRoman"/>
        </w:rPr>
      </w:pPr>
      <w:r>
        <w:rPr>
          <w:rFonts w:ascii="TimesNewRoman" w:hAnsi="TimesNewRoman" w:cs="TimesNewRoman"/>
        </w:rPr>
        <w:t>Предложението за проект е допустимо, ако за подаването му е използван електронният формуляр</w:t>
      </w:r>
      <w:r w:rsidR="001F7EA2">
        <w:rPr>
          <w:rFonts w:ascii="TimesNewRoman" w:hAnsi="TimesNewRoman" w:cs="TimesNewRoman"/>
        </w:rPr>
        <w:t xml:space="preserve"> за заявления за безвъзмездни средства (</w:t>
      </w:r>
      <w:r w:rsidR="001F7EA2">
        <w:rPr>
          <w:rFonts w:ascii="TimesNewRoman" w:hAnsi="TimesNewRoman" w:cs="TimesNewRoman"/>
          <w:lang w:val="en-US"/>
        </w:rPr>
        <w:t>eForm</w:t>
      </w:r>
      <w:r w:rsidR="001F7EA2">
        <w:rPr>
          <w:rFonts w:ascii="TimesNewRoman" w:hAnsi="TimesNewRoman" w:cs="TimesNewRoman"/>
        </w:rPr>
        <w:t>). Заявления, подадени на хартиен носител, по пощата, по факс или по електронна поща НЯМА да бъдат приемани за разглеждане. (За повече информация вж. Глава 1 „Процедура за подаване на заявления“)</w:t>
      </w:r>
    </w:p>
    <w:p w:rsidR="001F7EA2" w:rsidRDefault="001F7EA2" w:rsidP="000C66F4">
      <w:pPr>
        <w:autoSpaceDE w:val="0"/>
        <w:autoSpaceDN w:val="0"/>
        <w:adjustRightInd w:val="0"/>
        <w:spacing w:after="0" w:line="240" w:lineRule="auto"/>
        <w:ind w:left="720"/>
        <w:rPr>
          <w:rFonts w:ascii="TimesNewRoman" w:hAnsi="TimesNewRoman" w:cs="TimesNewRoman"/>
        </w:rPr>
      </w:pPr>
    </w:p>
    <w:p w:rsidR="001F7EA2" w:rsidRDefault="001F7EA2" w:rsidP="001F7EA2">
      <w:pPr>
        <w:pStyle w:val="a3"/>
        <w:numPr>
          <w:ilvl w:val="0"/>
          <w:numId w:val="4"/>
        </w:numPr>
        <w:autoSpaceDE w:val="0"/>
        <w:autoSpaceDN w:val="0"/>
        <w:adjustRightInd w:val="0"/>
        <w:spacing w:after="0" w:line="240" w:lineRule="auto"/>
        <w:rPr>
          <w:rFonts w:ascii="TimesNewRoman" w:hAnsi="TimesNewRoman" w:cs="TimesNewRoman"/>
        </w:rPr>
      </w:pPr>
      <w:r>
        <w:rPr>
          <w:rFonts w:ascii="TimesNewRoman" w:hAnsi="TimesNewRoman" w:cs="TimesNewRoman"/>
        </w:rPr>
        <w:t>Краен срок</w:t>
      </w:r>
    </w:p>
    <w:p w:rsidR="001F7EA2" w:rsidRDefault="001F7EA2" w:rsidP="001F7EA2">
      <w:pPr>
        <w:autoSpaceDE w:val="0"/>
        <w:autoSpaceDN w:val="0"/>
        <w:adjustRightInd w:val="0"/>
        <w:spacing w:after="0" w:line="240" w:lineRule="auto"/>
        <w:ind w:left="720"/>
        <w:rPr>
          <w:rFonts w:ascii="TimesNewRoman" w:hAnsi="TimesNewRoman" w:cs="TimesNewRoman"/>
        </w:rPr>
      </w:pPr>
      <w:r>
        <w:rPr>
          <w:rFonts w:ascii="TimesNewRoman" w:hAnsi="TimesNewRoman" w:cs="TimesNewRoman"/>
        </w:rPr>
        <w:t>Предложенията за проекти трябва да бъдат подадени преди крайния срок, а предложените проекти трябва да започват в рамките на съответния допустим период (вж. „Календарен план“).</w:t>
      </w:r>
      <w:r>
        <w:rPr>
          <w:rFonts w:ascii="TimesNewRoman" w:hAnsi="TimesNewRoman" w:cs="TimesNewRoman"/>
        </w:rPr>
        <w:br/>
      </w:r>
    </w:p>
    <w:p w:rsidR="001F7EA2" w:rsidRDefault="001F7EA2" w:rsidP="001F7EA2">
      <w:pPr>
        <w:pStyle w:val="a3"/>
        <w:numPr>
          <w:ilvl w:val="0"/>
          <w:numId w:val="4"/>
        </w:num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Официални езици </w:t>
      </w:r>
    </w:p>
    <w:p w:rsidR="001F7EA2" w:rsidRDefault="001F7EA2" w:rsidP="001F7EA2">
      <w:pPr>
        <w:autoSpaceDE w:val="0"/>
        <w:autoSpaceDN w:val="0"/>
        <w:adjustRightInd w:val="0"/>
        <w:spacing w:after="0" w:line="240" w:lineRule="auto"/>
        <w:ind w:left="720"/>
        <w:rPr>
          <w:rFonts w:ascii="TimesNewRoman" w:hAnsi="TimesNewRoman" w:cs="TimesNewRoman"/>
        </w:rPr>
      </w:pPr>
      <w:r>
        <w:rPr>
          <w:rFonts w:ascii="TimesNewRoman" w:hAnsi="TimesNewRoman" w:cs="TimesNewRoman"/>
        </w:rPr>
        <w:t>Официалният формуляр за заявления (</w:t>
      </w:r>
      <w:r>
        <w:rPr>
          <w:rFonts w:ascii="TimesNewRoman" w:hAnsi="TimesNewRoman" w:cs="TimesNewRoman"/>
          <w:lang w:val="en-US"/>
        </w:rPr>
        <w:t>eForm</w:t>
      </w:r>
      <w:r>
        <w:rPr>
          <w:rFonts w:ascii="TimesNewRoman" w:hAnsi="TimesNewRoman" w:cs="TimesNewRoman"/>
        </w:rPr>
        <w:t>)</w:t>
      </w:r>
      <w:r>
        <w:rPr>
          <w:rFonts w:ascii="TimesNewRoman" w:hAnsi="TimesNewRoman" w:cs="TimesNewRoman"/>
          <w:lang w:val="en-US"/>
        </w:rPr>
        <w:t xml:space="preserve"> </w:t>
      </w:r>
      <w:r>
        <w:rPr>
          <w:rFonts w:ascii="TimesNewRoman" w:hAnsi="TimesNewRoman" w:cs="TimesNewRoman"/>
        </w:rPr>
        <w:t>трябва да бъде попълнен и</w:t>
      </w:r>
      <w:r w:rsidR="006C082C">
        <w:rPr>
          <w:rFonts w:ascii="TimesNewRoman" w:hAnsi="TimesNewRoman" w:cs="TimesNewRoman"/>
        </w:rPr>
        <w:t>зцяло на английски  език на ЕС и предаден на община Перник и на български език.</w:t>
      </w:r>
    </w:p>
    <w:p w:rsidR="00F14AAE" w:rsidRDefault="00F14AAE" w:rsidP="00F14AAE">
      <w:pPr>
        <w:autoSpaceDE w:val="0"/>
        <w:autoSpaceDN w:val="0"/>
        <w:adjustRightInd w:val="0"/>
        <w:spacing w:after="0" w:line="240" w:lineRule="auto"/>
        <w:rPr>
          <w:rFonts w:ascii="TimesNewRoman" w:hAnsi="TimesNewRoman" w:cs="TimesNewRoman"/>
        </w:rPr>
      </w:pPr>
    </w:p>
    <w:p w:rsidR="00F14AAE" w:rsidRDefault="00F14AAE" w:rsidP="00F14AAE">
      <w:pPr>
        <w:autoSpaceDE w:val="0"/>
        <w:autoSpaceDN w:val="0"/>
        <w:adjustRightInd w:val="0"/>
        <w:spacing w:after="0" w:line="240" w:lineRule="auto"/>
        <w:rPr>
          <w:rFonts w:ascii="TimesNewRoman" w:hAnsi="TimesNewRoman" w:cs="TimesNewRoman"/>
          <w:u w:val="single"/>
        </w:rPr>
      </w:pPr>
      <w:r w:rsidRPr="00F14AAE">
        <w:rPr>
          <w:rFonts w:ascii="TimesNewRoman" w:hAnsi="TimesNewRoman" w:cs="TimesNewRoman"/>
          <w:u w:val="single"/>
        </w:rPr>
        <w:t>План-график за подготовка и реализиране (подаване) на проектното предложение</w:t>
      </w:r>
    </w:p>
    <w:p w:rsidR="00F14AAE" w:rsidRDefault="00F14AAE" w:rsidP="00F14AAE">
      <w:pPr>
        <w:autoSpaceDE w:val="0"/>
        <w:autoSpaceDN w:val="0"/>
        <w:adjustRightInd w:val="0"/>
        <w:spacing w:after="0" w:line="240" w:lineRule="auto"/>
        <w:rPr>
          <w:rFonts w:ascii="TimesNewRoman" w:hAnsi="TimesNewRoman" w:cs="TimesNewRoman"/>
          <w:u w:val="single"/>
        </w:rPr>
      </w:pPr>
    </w:p>
    <w:tbl>
      <w:tblPr>
        <w:tblStyle w:val="a4"/>
        <w:tblW w:w="0" w:type="auto"/>
        <w:tblLook w:val="04A0" w:firstRow="1" w:lastRow="0" w:firstColumn="1" w:lastColumn="0" w:noHBand="0" w:noVBand="1"/>
      </w:tblPr>
      <w:tblGrid>
        <w:gridCol w:w="1458"/>
        <w:gridCol w:w="7784"/>
      </w:tblGrid>
      <w:tr w:rsidR="00F14AAE" w:rsidTr="0036433B">
        <w:tc>
          <w:tcPr>
            <w:tcW w:w="1458" w:type="dxa"/>
          </w:tcPr>
          <w:p w:rsidR="00F14AAE" w:rsidRPr="00F14AAE" w:rsidRDefault="006C082C" w:rsidP="00F14AAE">
            <w:pPr>
              <w:autoSpaceDE w:val="0"/>
              <w:autoSpaceDN w:val="0"/>
              <w:adjustRightInd w:val="0"/>
              <w:rPr>
                <w:rFonts w:ascii="TimesNewRoman" w:hAnsi="TimesNewRoman" w:cs="TimesNewRoman"/>
              </w:rPr>
            </w:pPr>
            <w:r>
              <w:rPr>
                <w:rFonts w:ascii="TimesNewRoman" w:hAnsi="TimesNewRoman" w:cs="TimesNewRoman"/>
              </w:rPr>
              <w:t>Срок в дни</w:t>
            </w:r>
          </w:p>
        </w:tc>
        <w:tc>
          <w:tcPr>
            <w:tcW w:w="7784" w:type="dxa"/>
          </w:tcPr>
          <w:p w:rsidR="00F14AAE" w:rsidRDefault="00F14AAE" w:rsidP="00F14AAE">
            <w:pPr>
              <w:autoSpaceDE w:val="0"/>
              <w:autoSpaceDN w:val="0"/>
              <w:adjustRightInd w:val="0"/>
              <w:rPr>
                <w:rFonts w:ascii="TimesNewRoman" w:hAnsi="TimesNewRoman" w:cs="TimesNewRoman"/>
                <w:u w:val="single"/>
              </w:rPr>
            </w:pPr>
          </w:p>
        </w:tc>
      </w:tr>
      <w:tr w:rsidR="00F14AAE" w:rsidTr="0036433B">
        <w:tc>
          <w:tcPr>
            <w:tcW w:w="1458" w:type="dxa"/>
          </w:tcPr>
          <w:p w:rsidR="006C186E" w:rsidRDefault="006C186E" w:rsidP="006C186E">
            <w:pPr>
              <w:autoSpaceDE w:val="0"/>
              <w:autoSpaceDN w:val="0"/>
              <w:adjustRightInd w:val="0"/>
              <w:jc w:val="center"/>
              <w:rPr>
                <w:rFonts w:ascii="TimesNewRoman" w:hAnsi="TimesNewRoman" w:cs="TimesNewRoman"/>
              </w:rPr>
            </w:pPr>
          </w:p>
          <w:p w:rsidR="006C186E" w:rsidRDefault="006C186E" w:rsidP="006C186E">
            <w:pPr>
              <w:autoSpaceDE w:val="0"/>
              <w:autoSpaceDN w:val="0"/>
              <w:adjustRightInd w:val="0"/>
              <w:jc w:val="center"/>
              <w:rPr>
                <w:rFonts w:ascii="TimesNewRoman" w:hAnsi="TimesNewRoman" w:cs="TimesNewRoman"/>
              </w:rPr>
            </w:pPr>
          </w:p>
          <w:p w:rsidR="006C186E" w:rsidRDefault="006C186E" w:rsidP="006C186E">
            <w:pPr>
              <w:autoSpaceDE w:val="0"/>
              <w:autoSpaceDN w:val="0"/>
              <w:adjustRightInd w:val="0"/>
              <w:jc w:val="center"/>
              <w:rPr>
                <w:rFonts w:ascii="TimesNewRoman" w:hAnsi="TimesNewRoman" w:cs="TimesNewRoman"/>
              </w:rPr>
            </w:pPr>
          </w:p>
          <w:p w:rsidR="00F14AAE" w:rsidRPr="006C186E" w:rsidRDefault="006C082C" w:rsidP="006C186E">
            <w:pPr>
              <w:autoSpaceDE w:val="0"/>
              <w:autoSpaceDN w:val="0"/>
              <w:adjustRightInd w:val="0"/>
              <w:jc w:val="center"/>
              <w:rPr>
                <w:rFonts w:ascii="TimesNewRoman" w:hAnsi="TimesNewRoman" w:cs="TimesNewRoman"/>
              </w:rPr>
            </w:pPr>
            <w:r>
              <w:rPr>
                <w:rFonts w:ascii="TimesNewRoman" w:hAnsi="TimesNewRoman" w:cs="TimesNewRoman"/>
              </w:rPr>
              <w:t>15 дни</w:t>
            </w:r>
          </w:p>
        </w:tc>
        <w:tc>
          <w:tcPr>
            <w:tcW w:w="7784" w:type="dxa"/>
          </w:tcPr>
          <w:p w:rsidR="00F14AAE" w:rsidRDefault="00F14AAE" w:rsidP="00F14AAE">
            <w:pPr>
              <w:autoSpaceDE w:val="0"/>
              <w:autoSpaceDN w:val="0"/>
              <w:adjustRightInd w:val="0"/>
              <w:rPr>
                <w:rFonts w:ascii="TimesNewRoman" w:hAnsi="TimesNewRoman" w:cs="TimesNewRoman"/>
                <w:b/>
              </w:rPr>
            </w:pPr>
            <w:r>
              <w:rPr>
                <w:rFonts w:ascii="TimesNewRoman" w:hAnsi="TimesNewRoman" w:cs="TimesNewRoman"/>
                <w:b/>
              </w:rPr>
              <w:t>Съгласуваност с целите на програмата и на съответното нейно напраление:</w:t>
            </w:r>
            <w:r>
              <w:rPr>
                <w:rFonts w:ascii="TimesNewRoman" w:hAnsi="TimesNewRoman" w:cs="TimesNewRoman"/>
                <w:b/>
              </w:rPr>
              <w:br/>
            </w:r>
          </w:p>
          <w:p w:rsidR="00F14AAE" w:rsidRPr="00F14AAE" w:rsidRDefault="00F14AAE" w:rsidP="00F14AAE">
            <w:pPr>
              <w:pStyle w:val="a3"/>
              <w:numPr>
                <w:ilvl w:val="0"/>
                <w:numId w:val="2"/>
              </w:numPr>
              <w:autoSpaceDE w:val="0"/>
              <w:autoSpaceDN w:val="0"/>
              <w:adjustRightInd w:val="0"/>
              <w:rPr>
                <w:rFonts w:ascii="TimesNewRoman" w:hAnsi="TimesNewRoman" w:cs="TimesNewRoman"/>
              </w:rPr>
            </w:pPr>
            <w:r>
              <w:rPr>
                <w:rFonts w:ascii="TimesNewRoman" w:hAnsi="TimesNewRoman" w:cs="TimesNewRoman"/>
              </w:rPr>
              <w:t xml:space="preserve">Съответствие между </w:t>
            </w:r>
            <w:r>
              <w:rPr>
                <w:rFonts w:ascii="TimesNewRoman" w:hAnsi="TimesNewRoman" w:cs="TimesNewRoman"/>
                <w:b/>
              </w:rPr>
              <w:t xml:space="preserve">целта </w:t>
            </w:r>
            <w:r>
              <w:rPr>
                <w:rFonts w:ascii="TimesNewRoman" w:hAnsi="TimesNewRoman" w:cs="TimesNewRoman"/>
              </w:rPr>
              <w:t>на представения проект и целите на програма „Европа за гражданите“, на съответното направление и на съответната мярка.</w:t>
            </w:r>
          </w:p>
          <w:p w:rsidR="00F14AAE" w:rsidRDefault="00F14AAE" w:rsidP="00F14AAE">
            <w:pPr>
              <w:pStyle w:val="a3"/>
              <w:numPr>
                <w:ilvl w:val="0"/>
                <w:numId w:val="2"/>
              </w:numPr>
              <w:autoSpaceDE w:val="0"/>
              <w:autoSpaceDN w:val="0"/>
              <w:adjustRightInd w:val="0"/>
              <w:rPr>
                <w:rFonts w:ascii="TimesNewRoman" w:hAnsi="TimesNewRoman" w:cs="TimesNewRoman"/>
              </w:rPr>
            </w:pPr>
            <w:r>
              <w:rPr>
                <w:rFonts w:ascii="TimesNewRoman" w:hAnsi="TimesNewRoman" w:cs="TimesNewRoman"/>
              </w:rPr>
              <w:t xml:space="preserve">Предложените </w:t>
            </w:r>
            <w:r>
              <w:rPr>
                <w:rFonts w:ascii="TimesNewRoman" w:hAnsi="TimesNewRoman" w:cs="TimesNewRoman"/>
                <w:b/>
              </w:rPr>
              <w:t xml:space="preserve">дейности </w:t>
            </w:r>
            <w:r>
              <w:rPr>
                <w:rFonts w:ascii="TimesNewRoman" w:hAnsi="TimesNewRoman" w:cs="TimesNewRoman"/>
              </w:rPr>
              <w:t>и очакваните</w:t>
            </w:r>
            <w:r>
              <w:rPr>
                <w:rFonts w:ascii="TimesNewRoman" w:hAnsi="TimesNewRoman" w:cs="TimesNewRoman"/>
                <w:b/>
              </w:rPr>
              <w:t xml:space="preserve"> резултати </w:t>
            </w:r>
            <w:r>
              <w:rPr>
                <w:rFonts w:ascii="TimesNewRoman" w:hAnsi="TimesNewRoman" w:cs="TimesNewRoman"/>
              </w:rPr>
              <w:t>трябва да допринасят за постигането на целите на Програмата, на съответното направление и на съответната мярка.</w:t>
            </w:r>
          </w:p>
          <w:p w:rsidR="00F14AAE" w:rsidRPr="00F14AAE" w:rsidRDefault="00F14AAE" w:rsidP="00F14AAE">
            <w:pPr>
              <w:pStyle w:val="a3"/>
              <w:numPr>
                <w:ilvl w:val="0"/>
                <w:numId w:val="2"/>
              </w:numPr>
              <w:autoSpaceDE w:val="0"/>
              <w:autoSpaceDN w:val="0"/>
              <w:adjustRightInd w:val="0"/>
              <w:rPr>
                <w:rFonts w:ascii="TimesNewRoman" w:hAnsi="TimesNewRoman" w:cs="TimesNewRoman"/>
              </w:rPr>
            </w:pPr>
            <w:r>
              <w:rPr>
                <w:rFonts w:ascii="TimesNewRoman" w:hAnsi="TimesNewRoman" w:cs="TimesNewRoman"/>
              </w:rPr>
              <w:t>Тематичната насоченост трябва да бъде в съответствие с целите на Програмата, на съответното направление и на съответната мярка и за предпочитане да отразява годишните приоритети.</w:t>
            </w:r>
            <w:r>
              <w:rPr>
                <w:rFonts w:ascii="TimesNewRoman" w:hAnsi="TimesNewRoman" w:cs="TimesNewRoman"/>
              </w:rPr>
              <w:br/>
            </w:r>
          </w:p>
        </w:tc>
      </w:tr>
      <w:tr w:rsidR="00F14AAE" w:rsidTr="0036433B">
        <w:tc>
          <w:tcPr>
            <w:tcW w:w="1458" w:type="dxa"/>
          </w:tcPr>
          <w:p w:rsidR="006C186E" w:rsidRDefault="006C186E" w:rsidP="006C186E">
            <w:pPr>
              <w:autoSpaceDE w:val="0"/>
              <w:autoSpaceDN w:val="0"/>
              <w:adjustRightInd w:val="0"/>
              <w:jc w:val="center"/>
              <w:rPr>
                <w:rFonts w:ascii="TimesNewRoman" w:hAnsi="TimesNewRoman" w:cs="TimesNewRoman"/>
              </w:rPr>
            </w:pPr>
          </w:p>
          <w:p w:rsidR="006C186E" w:rsidRDefault="006C186E" w:rsidP="006C186E">
            <w:pPr>
              <w:autoSpaceDE w:val="0"/>
              <w:autoSpaceDN w:val="0"/>
              <w:adjustRightInd w:val="0"/>
              <w:jc w:val="center"/>
              <w:rPr>
                <w:rFonts w:ascii="TimesNewRoman" w:hAnsi="TimesNewRoman" w:cs="TimesNewRoman"/>
              </w:rPr>
            </w:pPr>
          </w:p>
          <w:p w:rsidR="00F14AAE" w:rsidRPr="006C186E" w:rsidRDefault="006C082C" w:rsidP="006C186E">
            <w:pPr>
              <w:autoSpaceDE w:val="0"/>
              <w:autoSpaceDN w:val="0"/>
              <w:adjustRightInd w:val="0"/>
              <w:jc w:val="center"/>
              <w:rPr>
                <w:rFonts w:ascii="TimesNewRoman" w:hAnsi="TimesNewRoman" w:cs="TimesNewRoman"/>
              </w:rPr>
            </w:pPr>
            <w:r>
              <w:rPr>
                <w:rFonts w:ascii="TimesNewRoman" w:hAnsi="TimesNewRoman" w:cs="TimesNewRoman"/>
              </w:rPr>
              <w:t>25 дни</w:t>
            </w:r>
          </w:p>
        </w:tc>
        <w:tc>
          <w:tcPr>
            <w:tcW w:w="7784" w:type="dxa"/>
          </w:tcPr>
          <w:p w:rsidR="00F14AAE" w:rsidRDefault="00F14AAE" w:rsidP="00F14AAE">
            <w:pPr>
              <w:autoSpaceDE w:val="0"/>
              <w:autoSpaceDN w:val="0"/>
              <w:adjustRightInd w:val="0"/>
              <w:rPr>
                <w:rFonts w:ascii="TimesNewRoman" w:hAnsi="TimesNewRoman" w:cs="TimesNewRoman"/>
                <w:b/>
              </w:rPr>
            </w:pPr>
            <w:r>
              <w:rPr>
                <w:rFonts w:ascii="TimesNewRoman" w:hAnsi="TimesNewRoman" w:cs="TimesNewRoman"/>
                <w:b/>
              </w:rPr>
              <w:t>Качество на плана за дейностите по проекта:</w:t>
            </w:r>
          </w:p>
          <w:p w:rsidR="00F14AAE" w:rsidRDefault="00F14AAE" w:rsidP="00F14AAE">
            <w:pPr>
              <w:autoSpaceDE w:val="0"/>
              <w:autoSpaceDN w:val="0"/>
              <w:adjustRightInd w:val="0"/>
              <w:rPr>
                <w:rFonts w:ascii="TimesNewRoman" w:hAnsi="TimesNewRoman" w:cs="TimesNewRoman"/>
                <w:b/>
              </w:rPr>
            </w:pPr>
          </w:p>
          <w:p w:rsidR="00F14AAE" w:rsidRPr="00F14AAE" w:rsidRDefault="00F14AAE" w:rsidP="00F14AAE">
            <w:pPr>
              <w:pStyle w:val="a3"/>
              <w:numPr>
                <w:ilvl w:val="0"/>
                <w:numId w:val="5"/>
              </w:numPr>
              <w:autoSpaceDE w:val="0"/>
              <w:autoSpaceDN w:val="0"/>
              <w:adjustRightInd w:val="0"/>
              <w:rPr>
                <w:rFonts w:ascii="TimesNewRoman" w:hAnsi="TimesNewRoman" w:cs="TimesNewRoman"/>
                <w:b/>
              </w:rPr>
            </w:pPr>
            <w:r>
              <w:rPr>
                <w:rFonts w:ascii="TimesNewRoman" w:hAnsi="TimesNewRoman" w:cs="TimesNewRoman"/>
              </w:rPr>
              <w:t>Дейностите трябва да отговарят на нуждите на проекта и да бъдат подходящи за потигане на целите му.</w:t>
            </w:r>
          </w:p>
          <w:p w:rsidR="00F14AAE" w:rsidRPr="00F14AAE" w:rsidRDefault="00F14AAE" w:rsidP="00F14AAE">
            <w:pPr>
              <w:pStyle w:val="a3"/>
              <w:numPr>
                <w:ilvl w:val="0"/>
                <w:numId w:val="5"/>
              </w:numPr>
              <w:autoSpaceDE w:val="0"/>
              <w:autoSpaceDN w:val="0"/>
              <w:adjustRightInd w:val="0"/>
              <w:rPr>
                <w:rFonts w:ascii="TimesNewRoman" w:hAnsi="TimesNewRoman" w:cs="TimesNewRoman"/>
                <w:b/>
              </w:rPr>
            </w:pPr>
            <w:r>
              <w:rPr>
                <w:rFonts w:ascii="TimesNewRoman" w:hAnsi="TimesNewRoman" w:cs="TimesNewRoman"/>
              </w:rPr>
              <w:t>Съгласуваност: съответствие между различните цели на предложените дейности и съобразяване на предложените за влагане средства и ресурси с целите.</w:t>
            </w:r>
          </w:p>
          <w:p w:rsidR="00F14AAE" w:rsidRPr="00F14AAE" w:rsidRDefault="00F14AAE" w:rsidP="00F14AAE">
            <w:pPr>
              <w:pStyle w:val="a3"/>
              <w:numPr>
                <w:ilvl w:val="0"/>
                <w:numId w:val="5"/>
              </w:numPr>
              <w:autoSpaceDE w:val="0"/>
              <w:autoSpaceDN w:val="0"/>
              <w:adjustRightInd w:val="0"/>
              <w:rPr>
                <w:rFonts w:ascii="TimesNewRoman" w:hAnsi="TimesNewRoman" w:cs="TimesNewRoman"/>
                <w:b/>
              </w:rPr>
            </w:pPr>
            <w:r>
              <w:rPr>
                <w:rFonts w:ascii="TimesNewRoman" w:hAnsi="TimesNewRoman" w:cs="TimesNewRoman"/>
              </w:rPr>
              <w:t>Ефективност: резултатите следва да се постигнат при разумни разходи.</w:t>
            </w:r>
          </w:p>
          <w:p w:rsidR="00F14AAE" w:rsidRPr="00F14AAE" w:rsidRDefault="00F14AAE" w:rsidP="00F14AAE">
            <w:pPr>
              <w:pStyle w:val="a3"/>
              <w:numPr>
                <w:ilvl w:val="0"/>
                <w:numId w:val="5"/>
              </w:numPr>
              <w:autoSpaceDE w:val="0"/>
              <w:autoSpaceDN w:val="0"/>
              <w:adjustRightInd w:val="0"/>
              <w:rPr>
                <w:rFonts w:ascii="TimesNewRoman" w:hAnsi="TimesNewRoman" w:cs="TimesNewRoman"/>
                <w:b/>
              </w:rPr>
            </w:pPr>
            <w:r>
              <w:rPr>
                <w:rFonts w:ascii="TimesNewRoman" w:hAnsi="TimesNewRoman" w:cs="TimesNewRoman"/>
              </w:rPr>
              <w:t>Проектите трябва да включват ясно очертано европейско измерение.</w:t>
            </w:r>
          </w:p>
          <w:p w:rsidR="00F14AAE" w:rsidRPr="0036433B" w:rsidRDefault="0036433B" w:rsidP="00F14AAE">
            <w:pPr>
              <w:pStyle w:val="a3"/>
              <w:numPr>
                <w:ilvl w:val="0"/>
                <w:numId w:val="5"/>
              </w:numPr>
              <w:autoSpaceDE w:val="0"/>
              <w:autoSpaceDN w:val="0"/>
              <w:adjustRightInd w:val="0"/>
              <w:rPr>
                <w:rFonts w:ascii="TimesNewRoman" w:hAnsi="TimesNewRoman" w:cs="TimesNewRoman"/>
                <w:b/>
              </w:rPr>
            </w:pPr>
            <w:r>
              <w:rPr>
                <w:rFonts w:ascii="TimesNewRoman" w:hAnsi="TimesNewRoman" w:cs="TimesNewRoman"/>
              </w:rPr>
              <w:t xml:space="preserve">Приоритет се дава на проекти, в които участват различни видове организации (органи на местното управление, НПО, научноизследователски институти  и др.), развиват се различни видове дейности (научни изследвания, неформално образование, обществени дебати, изложби и др.) или са включени граждани, принадлежащи към различни целеви групи. </w:t>
            </w:r>
          </w:p>
          <w:p w:rsidR="0036433B" w:rsidRDefault="0036433B" w:rsidP="0036433B">
            <w:pPr>
              <w:pStyle w:val="a3"/>
              <w:autoSpaceDE w:val="0"/>
              <w:autoSpaceDN w:val="0"/>
              <w:adjustRightInd w:val="0"/>
              <w:rPr>
                <w:rFonts w:ascii="TimesNewRoman" w:hAnsi="TimesNewRoman" w:cs="TimesNewRoman"/>
              </w:rPr>
            </w:pPr>
          </w:p>
          <w:p w:rsidR="0036433B" w:rsidRPr="00F14AAE" w:rsidRDefault="0036433B" w:rsidP="0036433B">
            <w:pPr>
              <w:pStyle w:val="a3"/>
              <w:autoSpaceDE w:val="0"/>
              <w:autoSpaceDN w:val="0"/>
              <w:adjustRightInd w:val="0"/>
              <w:rPr>
                <w:rFonts w:ascii="TimesNewRoman" w:hAnsi="TimesNewRoman" w:cs="TimesNewRoman"/>
                <w:b/>
              </w:rPr>
            </w:pPr>
            <w:r>
              <w:rPr>
                <w:rFonts w:ascii="TimesNewRoman" w:hAnsi="TimesNewRoman" w:cs="TimesNewRoman"/>
              </w:rPr>
              <w:t xml:space="preserve">Приоритет се дава на проекти, при които се използват нови методи на работа или се предлагат новаторски дейности , или които разполагат с по-малки възможности. </w:t>
            </w:r>
            <w:r w:rsidR="006C186E">
              <w:rPr>
                <w:rFonts w:ascii="TimesNewRoman" w:hAnsi="TimesNewRoman" w:cs="TimesNewRoman"/>
              </w:rPr>
              <w:br/>
            </w:r>
          </w:p>
        </w:tc>
      </w:tr>
      <w:tr w:rsidR="00F14AAE" w:rsidTr="0036433B">
        <w:tc>
          <w:tcPr>
            <w:tcW w:w="1458" w:type="dxa"/>
          </w:tcPr>
          <w:p w:rsidR="006C186E" w:rsidRDefault="006C186E" w:rsidP="006C186E">
            <w:pPr>
              <w:autoSpaceDE w:val="0"/>
              <w:autoSpaceDN w:val="0"/>
              <w:adjustRightInd w:val="0"/>
              <w:jc w:val="center"/>
              <w:rPr>
                <w:rFonts w:ascii="TimesNewRoman" w:hAnsi="TimesNewRoman" w:cs="TimesNewRoman"/>
              </w:rPr>
            </w:pPr>
          </w:p>
          <w:p w:rsidR="006C186E" w:rsidRDefault="006C186E" w:rsidP="006C186E">
            <w:pPr>
              <w:autoSpaceDE w:val="0"/>
              <w:autoSpaceDN w:val="0"/>
              <w:adjustRightInd w:val="0"/>
              <w:jc w:val="center"/>
              <w:rPr>
                <w:rFonts w:ascii="TimesNewRoman" w:hAnsi="TimesNewRoman" w:cs="TimesNewRoman"/>
              </w:rPr>
            </w:pPr>
          </w:p>
          <w:p w:rsidR="00F14AAE" w:rsidRPr="006C186E" w:rsidRDefault="006C082C" w:rsidP="006C186E">
            <w:pPr>
              <w:autoSpaceDE w:val="0"/>
              <w:autoSpaceDN w:val="0"/>
              <w:adjustRightInd w:val="0"/>
              <w:jc w:val="center"/>
              <w:rPr>
                <w:rFonts w:ascii="TimesNewRoman" w:hAnsi="TimesNewRoman" w:cs="TimesNewRoman"/>
              </w:rPr>
            </w:pPr>
            <w:r>
              <w:rPr>
                <w:rFonts w:ascii="TimesNewRoman" w:hAnsi="TimesNewRoman" w:cs="TimesNewRoman"/>
              </w:rPr>
              <w:t>5 дни</w:t>
            </w:r>
          </w:p>
        </w:tc>
        <w:tc>
          <w:tcPr>
            <w:tcW w:w="7784" w:type="dxa"/>
          </w:tcPr>
          <w:p w:rsidR="00F14AAE" w:rsidRDefault="0036433B" w:rsidP="00F14AAE">
            <w:pPr>
              <w:autoSpaceDE w:val="0"/>
              <w:autoSpaceDN w:val="0"/>
              <w:adjustRightInd w:val="0"/>
              <w:rPr>
                <w:rFonts w:ascii="TimesNewRoman" w:hAnsi="TimesNewRoman" w:cs="TimesNewRoman"/>
                <w:b/>
              </w:rPr>
            </w:pPr>
            <w:r>
              <w:rPr>
                <w:rFonts w:ascii="TimesNewRoman" w:hAnsi="TimesNewRoman" w:cs="TimesNewRoman"/>
                <w:b/>
              </w:rPr>
              <w:t>Рапространение:</w:t>
            </w:r>
          </w:p>
          <w:p w:rsidR="0036433B" w:rsidRDefault="0036433B" w:rsidP="00F14AAE">
            <w:pPr>
              <w:autoSpaceDE w:val="0"/>
              <w:autoSpaceDN w:val="0"/>
              <w:adjustRightInd w:val="0"/>
              <w:rPr>
                <w:rFonts w:ascii="TimesNewRoman" w:hAnsi="TimesNewRoman" w:cs="TimesNewRoman"/>
                <w:b/>
              </w:rPr>
            </w:pPr>
          </w:p>
          <w:p w:rsidR="0036433B" w:rsidRPr="0036433B" w:rsidRDefault="0036433B" w:rsidP="0036433B">
            <w:pPr>
              <w:pStyle w:val="a3"/>
              <w:numPr>
                <w:ilvl w:val="0"/>
                <w:numId w:val="6"/>
              </w:numPr>
              <w:autoSpaceDE w:val="0"/>
              <w:autoSpaceDN w:val="0"/>
              <w:adjustRightInd w:val="0"/>
              <w:rPr>
                <w:rFonts w:ascii="TimesNewRoman" w:hAnsi="TimesNewRoman" w:cs="TimesNewRoman"/>
                <w:b/>
              </w:rPr>
            </w:pPr>
            <w:r>
              <w:rPr>
                <w:rFonts w:ascii="TimesNewRoman" w:hAnsi="TimesNewRoman" w:cs="TimesNewRoman"/>
              </w:rPr>
              <w:t>По всеки проект, подпомаган по линия на Програмата, трябва да се положат необходимите усилия за гарантиране на използването и разпространението на резултатите от проекта.</w:t>
            </w:r>
          </w:p>
          <w:p w:rsidR="0036433B" w:rsidRPr="0036433B" w:rsidRDefault="0036433B" w:rsidP="0036433B">
            <w:pPr>
              <w:pStyle w:val="a3"/>
              <w:numPr>
                <w:ilvl w:val="0"/>
                <w:numId w:val="6"/>
              </w:numPr>
              <w:autoSpaceDE w:val="0"/>
              <w:autoSpaceDN w:val="0"/>
              <w:adjustRightInd w:val="0"/>
              <w:rPr>
                <w:rFonts w:ascii="TimesNewRoman" w:hAnsi="TimesNewRoman" w:cs="TimesNewRoman"/>
                <w:b/>
              </w:rPr>
            </w:pPr>
            <w:r>
              <w:rPr>
                <w:rFonts w:ascii="TimesNewRoman" w:hAnsi="TimesNewRoman" w:cs="TimesNewRoman"/>
              </w:rPr>
              <w:t>Предложеният проект трябва да постигне мултиплициращ ефект сред по-широка общественост, а не само сред преките участници в дейностите.</w:t>
            </w:r>
          </w:p>
          <w:p w:rsidR="0036433B" w:rsidRPr="0036433B" w:rsidRDefault="0036433B" w:rsidP="0036433B">
            <w:pPr>
              <w:pStyle w:val="a3"/>
              <w:numPr>
                <w:ilvl w:val="0"/>
                <w:numId w:val="6"/>
              </w:numPr>
              <w:autoSpaceDE w:val="0"/>
              <w:autoSpaceDN w:val="0"/>
              <w:adjustRightInd w:val="0"/>
              <w:rPr>
                <w:rFonts w:ascii="TimesNewRoman" w:hAnsi="TimesNewRoman" w:cs="TimesNewRoman"/>
                <w:b/>
              </w:rPr>
            </w:pPr>
            <w:r>
              <w:rPr>
                <w:rFonts w:ascii="TimesNewRoman" w:hAnsi="TimesNewRoman" w:cs="TimesNewRoman"/>
              </w:rPr>
              <w:t>Следва да бъде налице реалистичен и практичен план за разпространение така, че да има възможност за ефективен трансфер и обмен на рзултатите, предвидени по проекта.</w:t>
            </w:r>
            <w:r w:rsidR="006C186E">
              <w:rPr>
                <w:rFonts w:ascii="TimesNewRoman" w:hAnsi="TimesNewRoman" w:cs="TimesNewRoman"/>
              </w:rPr>
              <w:br/>
            </w:r>
          </w:p>
        </w:tc>
      </w:tr>
      <w:tr w:rsidR="00F14AAE" w:rsidTr="0036433B">
        <w:tc>
          <w:tcPr>
            <w:tcW w:w="1458" w:type="dxa"/>
          </w:tcPr>
          <w:p w:rsidR="006C186E" w:rsidRDefault="006C186E" w:rsidP="006C186E">
            <w:pPr>
              <w:autoSpaceDE w:val="0"/>
              <w:autoSpaceDN w:val="0"/>
              <w:adjustRightInd w:val="0"/>
              <w:jc w:val="center"/>
              <w:rPr>
                <w:rFonts w:ascii="TimesNewRoman" w:hAnsi="TimesNewRoman" w:cs="TimesNewRoman"/>
              </w:rPr>
            </w:pPr>
          </w:p>
          <w:p w:rsidR="006C186E" w:rsidRDefault="006C186E" w:rsidP="006C186E">
            <w:pPr>
              <w:autoSpaceDE w:val="0"/>
              <w:autoSpaceDN w:val="0"/>
              <w:adjustRightInd w:val="0"/>
              <w:jc w:val="center"/>
              <w:rPr>
                <w:rFonts w:ascii="TimesNewRoman" w:hAnsi="TimesNewRoman" w:cs="TimesNewRoman"/>
              </w:rPr>
            </w:pPr>
          </w:p>
          <w:p w:rsidR="006C186E" w:rsidRDefault="006C082C" w:rsidP="006C186E">
            <w:pPr>
              <w:autoSpaceDE w:val="0"/>
              <w:autoSpaceDN w:val="0"/>
              <w:adjustRightInd w:val="0"/>
              <w:jc w:val="center"/>
              <w:rPr>
                <w:rFonts w:ascii="TimesNewRoman" w:hAnsi="TimesNewRoman" w:cs="TimesNewRoman"/>
              </w:rPr>
            </w:pPr>
            <w:r>
              <w:rPr>
                <w:rFonts w:ascii="TimesNewRoman" w:hAnsi="TimesNewRoman" w:cs="TimesNewRoman"/>
              </w:rPr>
              <w:t>10 дни</w:t>
            </w:r>
          </w:p>
          <w:p w:rsidR="00F14AAE" w:rsidRPr="006C186E" w:rsidRDefault="00F14AAE" w:rsidP="006C186E">
            <w:pPr>
              <w:autoSpaceDE w:val="0"/>
              <w:autoSpaceDN w:val="0"/>
              <w:adjustRightInd w:val="0"/>
              <w:jc w:val="center"/>
              <w:rPr>
                <w:rFonts w:ascii="TimesNewRoman" w:hAnsi="TimesNewRoman" w:cs="TimesNewRoman"/>
              </w:rPr>
            </w:pPr>
          </w:p>
        </w:tc>
        <w:tc>
          <w:tcPr>
            <w:tcW w:w="7784" w:type="dxa"/>
          </w:tcPr>
          <w:p w:rsidR="00F14AAE" w:rsidRDefault="0036433B" w:rsidP="00F14AAE">
            <w:pPr>
              <w:autoSpaceDE w:val="0"/>
              <w:autoSpaceDN w:val="0"/>
              <w:adjustRightInd w:val="0"/>
              <w:rPr>
                <w:rFonts w:ascii="TimesNewRoman" w:hAnsi="TimesNewRoman" w:cs="TimesNewRoman"/>
                <w:b/>
              </w:rPr>
            </w:pPr>
            <w:r>
              <w:rPr>
                <w:rFonts w:ascii="TimesNewRoman" w:hAnsi="TimesNewRoman" w:cs="TimesNewRoman"/>
                <w:b/>
              </w:rPr>
              <w:t>Въздействие и участие на местни власти, МСП, бизнес асоциации, граждани и медии</w:t>
            </w:r>
          </w:p>
          <w:p w:rsidR="0036433B" w:rsidRDefault="0036433B" w:rsidP="00F14AAE">
            <w:pPr>
              <w:autoSpaceDE w:val="0"/>
              <w:autoSpaceDN w:val="0"/>
              <w:adjustRightInd w:val="0"/>
              <w:rPr>
                <w:rFonts w:ascii="TimesNewRoman" w:hAnsi="TimesNewRoman" w:cs="TimesNewRoman"/>
                <w:b/>
              </w:rPr>
            </w:pPr>
          </w:p>
          <w:p w:rsidR="0036433B" w:rsidRDefault="0036433B" w:rsidP="0036433B">
            <w:pPr>
              <w:pStyle w:val="a3"/>
              <w:numPr>
                <w:ilvl w:val="0"/>
                <w:numId w:val="7"/>
              </w:numPr>
              <w:autoSpaceDE w:val="0"/>
              <w:autoSpaceDN w:val="0"/>
              <w:adjustRightInd w:val="0"/>
              <w:rPr>
                <w:rFonts w:ascii="TimesNewRoman" w:hAnsi="TimesNewRoman" w:cs="TimesNewRoman"/>
              </w:rPr>
            </w:pPr>
            <w:r>
              <w:rPr>
                <w:rFonts w:ascii="TimesNewRoman" w:hAnsi="TimesNewRoman" w:cs="TimesNewRoman"/>
              </w:rPr>
              <w:t xml:space="preserve">Броят на организациите, участниците и участващите държави следва да бъде достатъчно голям, за да се гарантира истински европейски обхват на предложения проект. </w:t>
            </w:r>
          </w:p>
          <w:p w:rsidR="0036433B" w:rsidRDefault="0036433B" w:rsidP="0036433B">
            <w:pPr>
              <w:pStyle w:val="a3"/>
              <w:numPr>
                <w:ilvl w:val="0"/>
                <w:numId w:val="7"/>
              </w:numPr>
              <w:autoSpaceDE w:val="0"/>
              <w:autoSpaceDN w:val="0"/>
              <w:adjustRightInd w:val="0"/>
              <w:rPr>
                <w:rFonts w:ascii="TimesNewRoman" w:hAnsi="TimesNewRoman" w:cs="TimesNewRoman"/>
              </w:rPr>
            </w:pPr>
            <w:r>
              <w:rPr>
                <w:rFonts w:ascii="TimesNewRoman" w:hAnsi="TimesNewRoman" w:cs="TimesNewRoman"/>
              </w:rPr>
              <w:t>Въздействие:</w:t>
            </w:r>
            <w:r w:rsidR="006C186E">
              <w:rPr>
                <w:rFonts w:ascii="TimesNewRoman" w:hAnsi="TimesNewRoman" w:cs="TimesNewRoman"/>
              </w:rPr>
              <w:t xml:space="preserve"> При предоставяне на безвъзмездни средства предпочитание ще се отдава на проекти със значително въздействие, независимо от мащаба им, и по-специално на такива, които са пряко свързани с политиките на Съюза, с цел участие в оформянето на програмата на ЕС във връзка с неговите политики.</w:t>
            </w:r>
          </w:p>
          <w:p w:rsidR="006C186E" w:rsidRDefault="006C186E" w:rsidP="0036433B">
            <w:pPr>
              <w:pStyle w:val="a3"/>
              <w:numPr>
                <w:ilvl w:val="0"/>
                <w:numId w:val="7"/>
              </w:numPr>
              <w:autoSpaceDE w:val="0"/>
              <w:autoSpaceDN w:val="0"/>
              <w:adjustRightInd w:val="0"/>
              <w:rPr>
                <w:rFonts w:ascii="TimesNewRoman" w:hAnsi="TimesNewRoman" w:cs="TimesNewRoman"/>
              </w:rPr>
            </w:pPr>
            <w:r>
              <w:rPr>
                <w:rFonts w:ascii="TimesNewRoman" w:hAnsi="TimesNewRoman" w:cs="TimesNewRoman"/>
              </w:rPr>
              <w:t>Устойчивост: Предложените проекти или дейности следва да са насочени към постигане на резултати в средносрочен или дългосрочен план.</w:t>
            </w:r>
          </w:p>
          <w:p w:rsidR="006C186E" w:rsidRDefault="006C186E" w:rsidP="0036433B">
            <w:pPr>
              <w:pStyle w:val="a3"/>
              <w:numPr>
                <w:ilvl w:val="0"/>
                <w:numId w:val="7"/>
              </w:numPr>
              <w:autoSpaceDE w:val="0"/>
              <w:autoSpaceDN w:val="0"/>
              <w:adjustRightInd w:val="0"/>
              <w:rPr>
                <w:rFonts w:ascii="TimesNewRoman" w:hAnsi="TimesNewRoman" w:cs="TimesNewRoman"/>
              </w:rPr>
            </w:pPr>
            <w:r>
              <w:rPr>
                <w:rFonts w:ascii="TimesNewRoman" w:hAnsi="TimesNewRoman" w:cs="TimesNewRoman"/>
              </w:rPr>
              <w:t>Предложените дейности следва да дават възможност на участниците да се ангажират активно с проекта и с повдигнатите от него въпроси.</w:t>
            </w:r>
          </w:p>
          <w:p w:rsidR="006C186E" w:rsidRDefault="006C186E" w:rsidP="0036433B">
            <w:pPr>
              <w:pStyle w:val="a3"/>
              <w:numPr>
                <w:ilvl w:val="0"/>
                <w:numId w:val="7"/>
              </w:numPr>
              <w:autoSpaceDE w:val="0"/>
              <w:autoSpaceDN w:val="0"/>
              <w:adjustRightInd w:val="0"/>
              <w:rPr>
                <w:rFonts w:ascii="TimesNewRoman" w:hAnsi="TimesNewRoman" w:cs="TimesNewRoman"/>
              </w:rPr>
            </w:pPr>
            <w:r>
              <w:rPr>
                <w:rFonts w:ascii="TimesNewRoman" w:hAnsi="TimesNewRoman" w:cs="TimesNewRoman"/>
              </w:rPr>
              <w:t>Трябва да се търси баланс между гражданите, които вече са активни в рамките на организации или институции, и гражданите, които все още не са ангажирани.</w:t>
            </w:r>
          </w:p>
          <w:p w:rsidR="006C186E" w:rsidRPr="0036433B" w:rsidRDefault="006C186E" w:rsidP="0036433B">
            <w:pPr>
              <w:pStyle w:val="a3"/>
              <w:numPr>
                <w:ilvl w:val="0"/>
                <w:numId w:val="7"/>
              </w:numPr>
              <w:autoSpaceDE w:val="0"/>
              <w:autoSpaceDN w:val="0"/>
              <w:adjustRightInd w:val="0"/>
              <w:rPr>
                <w:rFonts w:ascii="TimesNewRoman" w:hAnsi="TimesNewRoman" w:cs="TimesNewRoman"/>
              </w:rPr>
            </w:pPr>
            <w:r>
              <w:rPr>
                <w:rFonts w:ascii="TimesNewRoman" w:hAnsi="TimesNewRoman" w:cs="TimesNewRoman"/>
              </w:rPr>
              <w:t>Ще се дава приоритет на проекти, в които участват граждани от по-слабо представени групи или в неравностойно положение.</w:t>
            </w:r>
            <w:r>
              <w:rPr>
                <w:rFonts w:ascii="TimesNewRoman" w:hAnsi="TimesNewRoman" w:cs="TimesNewRoman"/>
              </w:rPr>
              <w:br/>
            </w:r>
          </w:p>
        </w:tc>
      </w:tr>
    </w:tbl>
    <w:p w:rsidR="00F14AAE" w:rsidRPr="00F14AAE" w:rsidRDefault="00F14AAE" w:rsidP="00F14AAE">
      <w:pPr>
        <w:autoSpaceDE w:val="0"/>
        <w:autoSpaceDN w:val="0"/>
        <w:adjustRightInd w:val="0"/>
        <w:spacing w:after="0" w:line="240" w:lineRule="auto"/>
        <w:rPr>
          <w:rFonts w:ascii="TimesNewRoman" w:hAnsi="TimesNewRoman" w:cs="TimesNewRoman"/>
          <w:u w:val="single"/>
        </w:rPr>
      </w:pPr>
    </w:p>
    <w:p w:rsidR="00F14AAE" w:rsidRPr="00F14AAE" w:rsidRDefault="00F14AAE" w:rsidP="00F14AAE">
      <w:pPr>
        <w:autoSpaceDE w:val="0"/>
        <w:autoSpaceDN w:val="0"/>
        <w:adjustRightInd w:val="0"/>
        <w:spacing w:after="0" w:line="240" w:lineRule="auto"/>
        <w:rPr>
          <w:rFonts w:ascii="TimesNewRoman" w:hAnsi="TimesNewRoman" w:cs="TimesNewRoman"/>
        </w:rPr>
      </w:pPr>
    </w:p>
    <w:p w:rsidR="00817944" w:rsidRPr="009D5417" w:rsidRDefault="00137407" w:rsidP="00817944">
      <w:pPr>
        <w:pStyle w:val="a3"/>
        <w:numPr>
          <w:ilvl w:val="0"/>
          <w:numId w:val="1"/>
        </w:numPr>
        <w:autoSpaceDE w:val="0"/>
        <w:autoSpaceDN w:val="0"/>
        <w:adjustRightInd w:val="0"/>
        <w:spacing w:after="0" w:line="240" w:lineRule="auto"/>
        <w:rPr>
          <w:rFonts w:ascii="TimesNewRoman" w:hAnsi="TimesNewRoman" w:cs="TimesNewRoman"/>
          <w:b/>
          <w:u w:val="single"/>
        </w:rPr>
      </w:pPr>
      <w:r w:rsidRPr="009D5417">
        <w:rPr>
          <w:rFonts w:ascii="TimesNewRoman" w:hAnsi="TimesNewRoman" w:cs="TimesNewRoman"/>
          <w:u w:val="single"/>
        </w:rPr>
        <w:t>Предаване на</w:t>
      </w:r>
      <w:r w:rsidR="00FF24F9" w:rsidRPr="009D5417">
        <w:rPr>
          <w:rFonts w:ascii="TimesNewRoman" w:hAnsi="TimesNewRoman" w:cs="TimesNewRoman"/>
          <w:u w:val="single"/>
        </w:rPr>
        <w:t xml:space="preserve"> проектното предложение в срок, чрез електронната система на програмата</w:t>
      </w:r>
    </w:p>
    <w:p w:rsidR="00817944" w:rsidRPr="00033908" w:rsidRDefault="00817944"/>
    <w:p w:rsidR="00817944" w:rsidRDefault="00817944" w:rsidP="00994E2F">
      <w:pPr>
        <w:spacing w:line="240" w:lineRule="auto"/>
        <w:jc w:val="right"/>
        <w:rPr>
          <w:rFonts w:ascii="Times New Roman" w:hAnsi="Times New Roman" w:cs="Times New Roman"/>
        </w:rPr>
      </w:pPr>
      <w:r w:rsidRPr="00817944">
        <w:rPr>
          <w:rFonts w:ascii="Times New Roman" w:hAnsi="Times New Roman" w:cs="Times New Roman"/>
        </w:rPr>
        <w:t>Възложител:</w:t>
      </w:r>
      <w:r>
        <w:rPr>
          <w:rFonts w:ascii="Times New Roman" w:hAnsi="Times New Roman" w:cs="Times New Roman"/>
        </w:rPr>
        <w:tab/>
      </w:r>
      <w:r>
        <w:rPr>
          <w:rFonts w:ascii="Times New Roman" w:hAnsi="Times New Roman" w:cs="Times New Roman"/>
        </w:rPr>
        <w:tab/>
        <w:t xml:space="preserve">                                                                    Изпълнител:</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17944" w:rsidRDefault="00817944" w:rsidP="00994E2F">
      <w:pPr>
        <w:spacing w:line="240" w:lineRule="auto"/>
        <w:rPr>
          <w:rFonts w:ascii="Times New Roman" w:hAnsi="Times New Roman" w:cs="Times New Roman"/>
        </w:rPr>
      </w:pPr>
      <w:r>
        <w:rPr>
          <w:rFonts w:ascii="Times New Roman" w:hAnsi="Times New Roman" w:cs="Times New Roman"/>
        </w:rPr>
        <w:t xml:space="preserve">        кмет на община Перник</w:t>
      </w:r>
    </w:p>
    <w:p w:rsidR="00817944" w:rsidRPr="00817944" w:rsidRDefault="00817944">
      <w:pPr>
        <w:rPr>
          <w:rFonts w:ascii="Times New Roman" w:hAnsi="Times New Roman" w:cs="Times New Roman"/>
        </w:rPr>
      </w:pPr>
      <w:r>
        <w:rPr>
          <w:rFonts w:ascii="Times New Roman" w:hAnsi="Times New Roman" w:cs="Times New Roman"/>
        </w:rPr>
        <w:t xml:space="preserve">        Валя Церовска  </w:t>
      </w:r>
    </w:p>
    <w:sectPr w:rsidR="00817944" w:rsidRPr="00817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522"/>
    <w:multiLevelType w:val="hybridMultilevel"/>
    <w:tmpl w:val="4F94464A"/>
    <w:lvl w:ilvl="0" w:tplc="115A2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2555B6"/>
    <w:multiLevelType w:val="hybridMultilevel"/>
    <w:tmpl w:val="B9A6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B1C7A"/>
    <w:multiLevelType w:val="multilevel"/>
    <w:tmpl w:val="184452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E15076B"/>
    <w:multiLevelType w:val="hybridMultilevel"/>
    <w:tmpl w:val="6968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B2E66"/>
    <w:multiLevelType w:val="hybridMultilevel"/>
    <w:tmpl w:val="BB0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11860"/>
    <w:multiLevelType w:val="hybridMultilevel"/>
    <w:tmpl w:val="65D2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B1F85"/>
    <w:multiLevelType w:val="hybridMultilevel"/>
    <w:tmpl w:val="510E0C68"/>
    <w:lvl w:ilvl="0" w:tplc="E5383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290C2C"/>
    <w:multiLevelType w:val="hybridMultilevel"/>
    <w:tmpl w:val="463E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FA71F9"/>
    <w:multiLevelType w:val="hybridMultilevel"/>
    <w:tmpl w:val="5F9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BC7D8F"/>
    <w:multiLevelType w:val="hybridMultilevel"/>
    <w:tmpl w:val="07965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E360D"/>
    <w:multiLevelType w:val="hybridMultilevel"/>
    <w:tmpl w:val="90B29B28"/>
    <w:lvl w:ilvl="0" w:tplc="26EC9B6A">
      <w:start w:val="2"/>
      <w:numFmt w:val="bullet"/>
      <w:lvlText w:val="-"/>
      <w:lvlJc w:val="left"/>
      <w:pPr>
        <w:ind w:left="720" w:hanging="360"/>
      </w:pPr>
      <w:rPr>
        <w:rFonts w:ascii="TimesNewRoman" w:eastAsiaTheme="minorHAnsi" w:hAnsi="TimesNewRoman" w:cs="TimesNew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6"/>
  </w:num>
  <w:num w:numId="5">
    <w:abstractNumId w:val="3"/>
  </w:num>
  <w:num w:numId="6">
    <w:abstractNumId w:val="8"/>
  </w:num>
  <w:num w:numId="7">
    <w:abstractNumId w:val="1"/>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44"/>
    <w:rsid w:val="00012774"/>
    <w:rsid w:val="00033908"/>
    <w:rsid w:val="000C66F4"/>
    <w:rsid w:val="00137407"/>
    <w:rsid w:val="001F7EA2"/>
    <w:rsid w:val="00216151"/>
    <w:rsid w:val="00297023"/>
    <w:rsid w:val="0029782C"/>
    <w:rsid w:val="0036433B"/>
    <w:rsid w:val="0037530E"/>
    <w:rsid w:val="004044F0"/>
    <w:rsid w:val="00407524"/>
    <w:rsid w:val="00457625"/>
    <w:rsid w:val="00572701"/>
    <w:rsid w:val="00621B5B"/>
    <w:rsid w:val="006C082C"/>
    <w:rsid w:val="006C186E"/>
    <w:rsid w:val="006E4DD4"/>
    <w:rsid w:val="0074302E"/>
    <w:rsid w:val="00796C5D"/>
    <w:rsid w:val="00817944"/>
    <w:rsid w:val="008E231F"/>
    <w:rsid w:val="009649D9"/>
    <w:rsid w:val="009714AD"/>
    <w:rsid w:val="00994E2F"/>
    <w:rsid w:val="009D5417"/>
    <w:rsid w:val="00A33B4C"/>
    <w:rsid w:val="00B1727B"/>
    <w:rsid w:val="00B63C60"/>
    <w:rsid w:val="00B8201C"/>
    <w:rsid w:val="00BA39C6"/>
    <w:rsid w:val="00BA7511"/>
    <w:rsid w:val="00C2199E"/>
    <w:rsid w:val="00CB6EC0"/>
    <w:rsid w:val="00D227B9"/>
    <w:rsid w:val="00D42F2E"/>
    <w:rsid w:val="00DA4933"/>
    <w:rsid w:val="00F14AAE"/>
    <w:rsid w:val="00FF24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944"/>
    <w:pPr>
      <w:ind w:left="720"/>
      <w:contextualSpacing/>
    </w:pPr>
  </w:style>
  <w:style w:type="table" w:styleId="a4">
    <w:name w:val="Table Grid"/>
    <w:basedOn w:val="a1"/>
    <w:uiPriority w:val="59"/>
    <w:rsid w:val="00F1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944"/>
    <w:pPr>
      <w:ind w:left="720"/>
      <w:contextualSpacing/>
    </w:pPr>
  </w:style>
  <w:style w:type="table" w:styleId="a4">
    <w:name w:val="Table Grid"/>
    <w:basedOn w:val="a1"/>
    <w:uiPriority w:val="59"/>
    <w:rsid w:val="00F1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8100">
      <w:bodyDiv w:val="1"/>
      <w:marLeft w:val="0"/>
      <w:marRight w:val="0"/>
      <w:marTop w:val="0"/>
      <w:marBottom w:val="0"/>
      <w:divBdr>
        <w:top w:val="none" w:sz="0" w:space="0" w:color="auto"/>
        <w:left w:val="none" w:sz="0" w:space="0" w:color="auto"/>
        <w:bottom w:val="none" w:sz="0" w:space="0" w:color="auto"/>
        <w:right w:val="none" w:sz="0" w:space="0" w:color="auto"/>
      </w:divBdr>
      <w:divsChild>
        <w:div w:id="1773894986">
          <w:marLeft w:val="0"/>
          <w:marRight w:val="0"/>
          <w:marTop w:val="0"/>
          <w:marBottom w:val="0"/>
          <w:divBdr>
            <w:top w:val="none" w:sz="0" w:space="0" w:color="auto"/>
            <w:left w:val="none" w:sz="0" w:space="0" w:color="auto"/>
            <w:bottom w:val="none" w:sz="0" w:space="0" w:color="auto"/>
            <w:right w:val="none" w:sz="0" w:space="0" w:color="auto"/>
          </w:divBdr>
        </w:div>
        <w:div w:id="706685472">
          <w:marLeft w:val="0"/>
          <w:marRight w:val="0"/>
          <w:marTop w:val="0"/>
          <w:marBottom w:val="0"/>
          <w:divBdr>
            <w:top w:val="none" w:sz="0" w:space="0" w:color="auto"/>
            <w:left w:val="none" w:sz="0" w:space="0" w:color="auto"/>
            <w:bottom w:val="none" w:sz="0" w:space="0" w:color="auto"/>
            <w:right w:val="none" w:sz="0" w:space="0" w:color="auto"/>
          </w:divBdr>
        </w:div>
        <w:div w:id="377973385">
          <w:marLeft w:val="0"/>
          <w:marRight w:val="0"/>
          <w:marTop w:val="0"/>
          <w:marBottom w:val="0"/>
          <w:divBdr>
            <w:top w:val="none" w:sz="0" w:space="0" w:color="auto"/>
            <w:left w:val="none" w:sz="0" w:space="0" w:color="auto"/>
            <w:bottom w:val="none" w:sz="0" w:space="0" w:color="auto"/>
            <w:right w:val="none" w:sz="0" w:space="0" w:color="auto"/>
          </w:divBdr>
        </w:div>
        <w:div w:id="1069766111">
          <w:marLeft w:val="0"/>
          <w:marRight w:val="0"/>
          <w:marTop w:val="0"/>
          <w:marBottom w:val="0"/>
          <w:divBdr>
            <w:top w:val="none" w:sz="0" w:space="0" w:color="auto"/>
            <w:left w:val="none" w:sz="0" w:space="0" w:color="auto"/>
            <w:bottom w:val="none" w:sz="0" w:space="0" w:color="auto"/>
            <w:right w:val="none" w:sz="0" w:space="0" w:color="auto"/>
          </w:divBdr>
        </w:div>
        <w:div w:id="1667510593">
          <w:marLeft w:val="0"/>
          <w:marRight w:val="0"/>
          <w:marTop w:val="0"/>
          <w:marBottom w:val="0"/>
          <w:divBdr>
            <w:top w:val="none" w:sz="0" w:space="0" w:color="auto"/>
            <w:left w:val="none" w:sz="0" w:space="0" w:color="auto"/>
            <w:bottom w:val="none" w:sz="0" w:space="0" w:color="auto"/>
            <w:right w:val="none" w:sz="0" w:space="0" w:color="auto"/>
          </w:divBdr>
        </w:div>
        <w:div w:id="69908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AFFD-B9E1-45AA-BBA6-E5E14E7A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11144</Characters>
  <Application>Microsoft Office Word</Application>
  <DocSecurity>0</DocSecurity>
  <Lines>92</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cp:revision>
  <dcterms:created xsi:type="dcterms:W3CDTF">2016-06-03T14:07:00Z</dcterms:created>
  <dcterms:modified xsi:type="dcterms:W3CDTF">2016-06-03T14:07:00Z</dcterms:modified>
</cp:coreProperties>
</file>